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E3A5F"/>
        </w:rPr>
        <w:t>Scenariusz ćwiczenia cyberataku dla zarządu: atak ransomware</w:t>
      </w:r>
    </w:p>
    <w:p>
      <w:pPr>
        <w:pStyle w:val="Heading1"/>
      </w:pPr>
      <w:r>
        <w:rPr>
          <w:color w:val="1E3A5F"/>
        </w:rPr>
        <w:t>Cele ćwiczenia</w:t>
      </w:r>
    </w:p>
    <w:p>
      <w:pPr>
        <w:pStyle w:val="ListBullet"/>
      </w:pPr>
      <w:r>
        <w:t>Sprawdzić, kto w zarządzie podejmuje decyzje w incydencie i czy ma do tego upoważnienie, także w weekend.</w:t>
      </w:r>
    </w:p>
    <w:p>
      <w:pPr>
        <w:pStyle w:val="ListBullet"/>
      </w:pPr>
      <w:r>
        <w:t>Sprawdzić, czy zespół zna terminy zgłoszeń (24 godziny, 72 godziny, miesiąc) i umie wysłać wczesne ostrzeżenie przez system S46.</w:t>
      </w:r>
    </w:p>
    <w:p>
      <w:pPr>
        <w:pStyle w:val="ListBullet"/>
      </w:pPr>
      <w:r>
        <w:t>Sprawdzić, czy zarząd zna czas odtworzenia kluczowych systemów i kolejność ich uruchamiania.</w:t>
      </w:r>
    </w:p>
    <w:p>
      <w:pPr>
        <w:pStyle w:val="ListBullet"/>
      </w:pPr>
      <w:r>
        <w:t>Przećwiczyć komunikację: jeden głos na zewnątrz, informacja dla pracowników, klientów i organów.</w:t>
      </w:r>
    </w:p>
    <w:p>
      <w:pPr>
        <w:pStyle w:val="ListBullet"/>
      </w:pPr>
      <w:r>
        <w:t>Wyłonić luki i przypisać każdą do właściciela w planie usprawnień.</w:t>
      </w:r>
    </w:p>
    <w:p>
      <w:pPr>
        <w:pStyle w:val="Heading1"/>
      </w:pPr>
      <w:r>
        <w:t>Uczestnicy i role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cantSplit/>
          <w:tblHeader/>
        </w:trPr>
        <w:tc>
          <w:tcPr>
            <w:tcW w:type="dxa" w:w="4986"/>
          </w:tcPr>
          <w:p>
            <w:r>
              <w:t>Rola</w:t>
            </w:r>
          </w:p>
        </w:tc>
        <w:tc>
          <w:tcPr>
            <w:tcW w:type="dxa" w:w="4986"/>
          </w:tcPr>
          <w:p>
            <w:r>
              <w:t>Zadanie w ćwiczeniu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Moderator</w:t>
            </w:r>
          </w:p>
        </w:tc>
        <w:tc>
          <w:tcPr>
            <w:tcW w:type="dxa" w:w="4986"/>
          </w:tcPr>
          <w:p>
            <w:r>
              <w:t>Prowadzi ćwiczenie, podaje wstrzyknięcia, pilnuje czasu i zasad, gra osoby z zewnątrz (dziennikarza, klienta, przestępców). Nie ocenia ludzi i nie podpowiada decyzji.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Zarząd</w:t>
            </w:r>
          </w:p>
        </w:tc>
        <w:tc>
          <w:tcPr>
            <w:tcW w:type="dxa" w:w="4986"/>
          </w:tcPr>
          <w:p>
            <w:r>
              <w:t>Podejmuje decyzje, wyznacza osoby, zatwierdza komunikaty i zgłoszenia. Mówi głośno, na jakiej podstawie decyduje.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CISO i IT, w tym zewnętrzna firma IT</w:t>
            </w:r>
          </w:p>
        </w:tc>
        <w:tc>
          <w:tcPr>
            <w:tcW w:type="dxa" w:w="4986"/>
          </w:tcPr>
          <w:p>
            <w:r>
              <w:t>Opisuje sytuację techniczną na podstawie wstrzyknięć, proponuje działania, podaje czasy odtworzenia z dokumentacji, a nie z pamięci.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Komunikacja</w:t>
            </w:r>
          </w:p>
        </w:tc>
        <w:tc>
          <w:tcPr>
            <w:tcW w:type="dxa" w:w="4986"/>
          </w:tcPr>
          <w:p>
            <w:r>
              <w:t>Przygotowuje komunikaty dla pracowników, klientów i mediów, proponuje kolejność i porę aktualizacji.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Prawnik i inspektor ochrony danych</w:t>
            </w:r>
          </w:p>
        </w:tc>
        <w:tc>
          <w:tcPr>
            <w:tcW w:type="dxa" w:w="4986"/>
          </w:tcPr>
          <w:p>
            <w:r>
              <w:t>Ocenia obowiązki z ustawy o KSC i z RODO, umowy z klientami oraz kontakt z organami ścigania.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Protokolant</w:t>
            </w:r>
          </w:p>
        </w:tc>
        <w:tc>
          <w:tcPr>
            <w:tcW w:type="dxa" w:w="4986"/>
          </w:tcPr>
          <w:p>
            <w:r>
              <w:t>Zapisuje decyzje z godziną scenariusza, osobą decydującą i uzasadnieniem oraz pytania, które zostały bez odpowiedzi.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Obserwator</w:t>
            </w:r>
          </w:p>
        </w:tc>
        <w:tc>
          <w:tcPr>
            <w:tcW w:type="dxa" w:w="4986"/>
          </w:tcPr>
          <w:p>
            <w:r>
              <w:t>Nie bierze udziału w dyskusji. Notuje, gdzie zespół się zawahał, czego zabrakło i które informacje dotarły za późno.</w:t>
            </w:r>
          </w:p>
        </w:tc>
      </w:tr>
    </w:tbl>
    <w:p>
      <w:pPr>
        <w:pStyle w:val="Heading1"/>
      </w:pPr>
      <w:r>
        <w:rPr>
          <w:color w:val="1E3A5F"/>
        </w:rPr>
        <w:t>Przygotowanie</w:t>
      </w:r>
    </w:p>
    <w:p>
      <w:pPr>
        <w:pStyle w:val="ListBullet"/>
      </w:pPr>
      <w:r>
        <w:t>Zakres i cele: które procesy i systemy obejmuje scenariusz, kto uczestniczy, które cele są priorytetem. Zakres zatwierdza członek zarządu odpowiedzialny za cyberbezpieczeństwo.</w:t>
      </w:r>
    </w:p>
    <w:p>
      <w:pPr>
        <w:pStyle w:val="ListBullet"/>
      </w:pPr>
      <w:r>
        <w:t>Scenariusz dopasowany do firmy: prawdziwe nazwy systemów, realne zależności, procesy, które przynoszą przychód. Fikcyjny jest atak, nie firma.</w:t>
      </w:r>
    </w:p>
    <w:p>
      <w:pPr>
        <w:pStyle w:val="ListBullet"/>
      </w:pPr>
      <w:r>
        <w:t>Wstrzyknięcia: 6-8 zdarzeń w kolejności czasu scenariusza, każde z 2-3 pytaniami do zarządu i listą oczekiwanych decyzji, którą zna tylko moderator.</w:t>
      </w:r>
    </w:p>
    <w:p>
      <w:pPr>
        <w:pStyle w:val="ListBullet"/>
      </w:pPr>
      <w:r>
        <w:t>Materiały: plan reagowania na incydenty, procedura zgłoszeń, lista kontaktów, warunki polisy, ostatni protokół testu odtworzenia. Uczestnicy korzystają tylko z tego, co mieliby w prawdziwym incydencie.</w:t>
      </w:r>
    </w:p>
    <w:p>
      <w:pPr>
        <w:pStyle w:val="ListBullet"/>
      </w:pPr>
      <w:r>
        <w:t>Logistyka: sala lub wideokonferencja na 2-3 godziny, protokolant, obserwator i termin omówienia formalnego ustalony z góry.</w:t>
      </w:r>
    </w:p>
    <w:p>
      <w:pPr>
        <w:pStyle w:val="ListBullet"/>
      </w:pPr>
      <w:r>
        <w:t>Zasady: ogłoszone na początku ćwiczenia i powtórzone przed omówieniem.</w:t>
      </w:r>
    </w:p>
    <w:p>
      <w:pPr>
        <w:pStyle w:val="Heading1"/>
      </w:pPr>
      <w:r>
        <w:rPr>
          <w:color w:val="1E3A5F"/>
        </w:rPr>
        <w:t>Zasady ćwiczenia</w:t>
      </w:r>
    </w:p>
    <w:p>
      <w:pPr>
        <w:pStyle w:val="ListBullet"/>
      </w:pPr>
      <w:r>
        <w:t>Bez szukania winnych: oceniamy procedury i role, nie ludzi.</w:t>
      </w:r>
    </w:p>
    <w:p>
      <w:pPr>
        <w:pStyle w:val="ListBullet"/>
      </w:pPr>
      <w:r>
        <w:t>Działamy tak, jak w prawdziwym incydencie, z wiedzą i dokumentami, które naprawdę mamy.</w:t>
      </w:r>
    </w:p>
    <w:p>
      <w:pPr>
        <w:pStyle w:val="ListBullet"/>
      </w:pPr>
      <w:r>
        <w:t>Czas scenariusza płynie szybciej niż czas na sali, a moderator ogłasza każdy przeskok.</w:t>
      </w:r>
    </w:p>
    <w:p>
      <w:pPr>
        <w:pStyle w:val="ListBullet"/>
      </w:pPr>
      <w:r>
        <w:t>„Nie wiem” to dobra odpowiedź, jeśli prowadzi do wniosku w planie usprawnień.</w:t>
      </w:r>
    </w:p>
    <w:p>
      <w:pPr>
        <w:pStyle w:val="ListBullet"/>
      </w:pPr>
      <w:r>
        <w:t>To, co pada na sali, zostaje na sali, poza protokołem i planem usprawnień.</w:t>
      </w:r>
    </w:p>
    <w:p>
      <w:pPr>
        <w:pStyle w:val="ListBullet"/>
      </w:pPr>
      <w:r>
        <w:t>Moderator może zatrzymać dyskusję, gdy zespół utknie, i wprowadzić kolejne zdarzenie.</w:t>
      </w:r>
    </w:p>
    <w:p>
      <w:pPr>
        <w:pStyle w:val="Heading1"/>
      </w:pPr>
      <w:r>
        <w:t>Podział czasu na sali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cantSplit/>
          <w:tblHeader/>
        </w:trPr>
        <w:tc>
          <w:tcPr>
            <w:tcW w:type="dxa" w:w="4986"/>
          </w:tcPr>
          <w:p>
            <w:r>
              <w:t>Czas na sali</w:t>
            </w:r>
          </w:p>
        </w:tc>
        <w:tc>
          <w:tcPr>
            <w:tcW w:type="dxa" w:w="4986"/>
          </w:tcPr>
          <w:p>
            <w:r>
              <w:t>Część ćwiczenia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0:00-0:15</w:t>
            </w:r>
          </w:p>
        </w:tc>
        <w:tc>
          <w:tcPr>
            <w:tcW w:type="dxa" w:w="4986"/>
          </w:tcPr>
          <w:p>
            <w:r>
              <w:t>Otwarcie: cele, zasady, role, opis firmy i stanu wyjściowego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0:15-2:05</w:t>
            </w:r>
          </w:p>
        </w:tc>
        <w:tc>
          <w:tcPr>
            <w:tcW w:type="dxa" w:w="4986"/>
          </w:tcPr>
          <w:p>
            <w:r>
              <w:t>Wstrzyknięcia 1-8, około 14 minut na każde</w:t>
            </w:r>
          </w:p>
        </w:tc>
      </w:tr>
      <w:tr>
        <w:trPr>
          <w:cantSplit/>
        </w:trPr>
        <w:tc>
          <w:tcPr>
            <w:tcW w:type="dxa" w:w="4986"/>
          </w:tcPr>
          <w:p>
            <w:r>
              <w:t>2:05-2:30</w:t>
            </w:r>
          </w:p>
        </w:tc>
        <w:tc>
          <w:tcPr>
            <w:tcW w:type="dxa" w:w="4986"/>
          </w:tcPr>
          <w:p>
            <w:r>
              <w:t>Omówienie na gorąco</w:t>
            </w:r>
          </w:p>
        </w:tc>
      </w:tr>
    </w:tbl>
    <w:p>
      <w:pPr>
        <w:pStyle w:val="Heading1"/>
      </w:pPr>
      <w:r>
        <w:t>Firma w scenariuszu (na otwarcie)</w:t>
      </w:r>
    </w:p>
    <w:p>
      <w:r>
        <w:t>Firma w scenariuszu to producent maszyn i urządzeń zatrudniający 450 osób, z jednym zakładem, systemem ERP, systemem planowania produkcji i zewnętrzną firmą IT, która utrzymuje serwery. Przyjmujemy, że spółka jest podmiotem ważnym: produkcja maszyn i urządzeń to podsektor sektora produkcji z załącznika nr 2 do ustawy, a podmiot z tego załącznika, który przewyższa wymogi dla średniego przedsiębiorcy, jest podmiotem ważnym (art. 5 ust. 2 pkt 2). Przyjmujemy też, że spółka stosuje już obowiązki z rozdziału 3 ustawy. Atak zaczyna się we wtorek rano. Godziny i liczby są przykładowe: zmień je na własne, a strukturę zostaw.</w:t>
      </w:r>
    </w:p>
    <w:p>
      <w:pPr>
        <w:pStyle w:val="Heading1"/>
      </w:pPr>
      <w:r>
        <w:t>Przebieg: wstrzyknięcia (kolejne zdarzenia)</w:t>
      </w:r>
    </w:p>
    <w:p>
      <w:pPr>
        <w:pStyle w:val="Heading2"/>
      </w:pPr>
      <w:r>
        <w:t>Wstrzyknięcie 1, wtorek 9:10</w:t>
      </w:r>
    </w:p>
    <w:p>
      <w:r>
        <w:rPr>
          <w:b/>
        </w:rPr>
        <w:t xml:space="preserve">Zdarzenie: </w:t>
      </w:r>
      <w:r>
        <w:t>Dział wsparcia IT dostaje zgłoszenia: system ERP działa bardzo wolno, pliki na dysku sieciowym mają zmienione rozszerzenia, planiści nie mogą otworzyć harmonogramów.</w:t>
      </w:r>
    </w:p>
    <w:p>
      <w:r>
        <w:rPr>
          <w:b/>
        </w:rPr>
        <w:t>Pytania do zarządu:</w:t>
      </w:r>
    </w:p>
    <w:p>
      <w:pPr>
        <w:pStyle w:val="ListBullet"/>
      </w:pPr>
      <w:r>
        <w:t>Kto ocenia, czy to incydent, i kiedy informuje zarząd?</w:t>
      </w:r>
    </w:p>
    <w:p>
      <w:pPr>
        <w:pStyle w:val="ListBullet"/>
      </w:pPr>
      <w:r>
        <w:t>Kto zapisuje godzinę i źródło informacji?</w:t>
      </w:r>
    </w:p>
    <w:p>
      <w:pPr>
        <w:pStyle w:val="ListBullet"/>
      </w:pPr>
      <w:r>
        <w:t>Czy mamy kryteria, kiedy sprawa trafia do zarządu?</w:t>
      </w:r>
    </w:p>
    <w:p>
      <w:r>
        <w:rPr>
          <w:b/>
        </w:rPr>
        <w:t>Oczekiwane decyzje i działania:</w:t>
      </w:r>
    </w:p>
    <w:p>
      <w:pPr>
        <w:pStyle w:val="ListBullet"/>
      </w:pPr>
      <w:r>
        <w:t>CISO uruchamia procedurę obsługi incydentu i otwiera dziennik decyzji.</w:t>
      </w:r>
    </w:p>
    <w:p>
      <w:pPr>
        <w:pStyle w:val="ListBullet"/>
      </w:pPr>
      <w:r>
        <w:t>Zarząd dostaje informację według kryteriów eskalacji z planu reagowania.</w:t>
      </w:r>
    </w:p>
    <w:p>
      <w:pPr>
        <w:pStyle w:val="ListBullet"/>
      </w:pPr>
      <w:r>
        <w:t>Godzina i źródło pierwszego zgłoszenia są zapisane.</w:t>
      </w:r>
    </w:p>
    <w:p>
      <w:r>
        <w:t>Notatki protokolanta: ________________________________________________</w:t>
      </w:r>
    </w:p>
    <w:p>
      <w:pPr>
        <w:pStyle w:val="Heading2"/>
      </w:pPr>
      <w:r>
        <w:t>Wstrzyknięcie 2, wtorek 9:40</w:t>
      </w:r>
    </w:p>
    <w:p>
      <w:r>
        <w:rPr>
          <w:b/>
        </w:rPr>
        <w:t xml:space="preserve">Zdarzenie: </w:t>
      </w:r>
      <w:r>
        <w:t>Na serwerze plików i serwerze ERP pojawia się notatka z żądaniem okupu, szyfrowanie trwa. Firma IT proponuje odłączenie zakładu od sieci i internetu, co zatrzyma linie produkcyjne.</w:t>
      </w:r>
    </w:p>
    <w:p>
      <w:r>
        <w:rPr>
          <w:b/>
        </w:rPr>
        <w:t>Pytania do zarządu:</w:t>
      </w:r>
    </w:p>
    <w:p>
      <w:pPr>
        <w:pStyle w:val="ListBullet"/>
      </w:pPr>
      <w:r>
        <w:t>Kto decyduje o izolacji i zatrzymaniu produkcji, a kto decydowałby w weekend?</w:t>
      </w:r>
    </w:p>
    <w:p>
      <w:pPr>
        <w:pStyle w:val="ListBullet"/>
      </w:pPr>
      <w:r>
        <w:t>Od kiedy liczymy terminy zgłoszeń?</w:t>
      </w:r>
    </w:p>
    <w:p>
      <w:pPr>
        <w:pStyle w:val="ListBullet"/>
      </w:pPr>
      <w:r>
        <w:t>Jak rozmawia zarząd, jeśli poczta przestanie działać?</w:t>
      </w:r>
    </w:p>
    <w:p>
      <w:r>
        <w:rPr>
          <w:b/>
        </w:rPr>
        <w:t>Oczekiwane decyzje i działania:</w:t>
      </w:r>
    </w:p>
    <w:p>
      <w:pPr>
        <w:pStyle w:val="ListBullet"/>
      </w:pPr>
      <w:r>
        <w:t>Wskazany członek zarządu decyduje o izolacji i akceptuje koszt przestoju, a plan wskazuje jego zastępcę na weekend.</w:t>
      </w:r>
    </w:p>
    <w:p>
      <w:pPr>
        <w:pStyle w:val="ListBullet"/>
      </w:pPr>
      <w:r>
        <w:t>Moment wykrycia incydentu ustalony na 9:40 i zapisany w dzienniku.</w:t>
      </w:r>
    </w:p>
    <w:p>
      <w:pPr>
        <w:pStyle w:val="ListBullet"/>
      </w:pPr>
      <w:r>
        <w:t>Zespół kryzysowy zwołany, kanał awaryjny uruchomiony, jedna osoba wyznaczona do komunikacji.</w:t>
      </w:r>
    </w:p>
    <w:p>
      <w:r>
        <w:rPr>
          <w:b/>
        </w:rPr>
        <w:t xml:space="preserve">Podstawa dla moderatora: </w:t>
      </w:r>
      <w:r>
        <w:t>Ministerstwo Cyfryzacji wiąże moment wykrycia z chwilą, w której podmiot może stwierdzić, że zdarzenie jest incydentem (odpowiedź 6.5, stanowisko niewiążące). Jeśli zespół uzna, że nastąpiło to już o 9:10, wszystkie terminy w scenariuszu przesuwają się o 30 minut wcześniej.</w:t>
      </w:r>
    </w:p>
    <w:p>
      <w:r>
        <w:t>Notatki protokolanta: ________________________________________________</w:t>
      </w:r>
    </w:p>
    <w:p>
      <w:pPr>
        <w:pStyle w:val="Heading2"/>
      </w:pPr>
      <w:r>
        <w:t>Wstrzyknięcie 3, wtorek 11:40</w:t>
      </w:r>
    </w:p>
    <w:p>
      <w:r>
        <w:rPr>
          <w:b/>
        </w:rPr>
        <w:t xml:space="preserve">Zdarzenie: </w:t>
      </w:r>
      <w:r>
        <w:t>Firma IT informuje, że kopie zapasowe z ostatniej nocy wyglądają na nietknięte, ale odtworzenie ERP może potrwać około trzech dni. Kopie konfiguracji były na zaszyfrowanym serwerze.</w:t>
      </w:r>
    </w:p>
    <w:p>
      <w:r>
        <w:rPr>
          <w:b/>
        </w:rPr>
        <w:t>Pytania do zarządu:</w:t>
      </w:r>
    </w:p>
    <w:p>
      <w:pPr>
        <w:pStyle w:val="ListBullet"/>
      </w:pPr>
      <w:r>
        <w:t>Które procesy odtwarzamy najpierw?</w:t>
      </w:r>
    </w:p>
    <w:p>
      <w:pPr>
        <w:pStyle w:val="ListBullet"/>
      </w:pPr>
      <w:r>
        <w:t>Czy zamawiamy zewnętrzną firmę reagowania na incydenty i do jakiej kwoty?</w:t>
      </w:r>
    </w:p>
    <w:p>
      <w:pPr>
        <w:pStyle w:val="ListBullet"/>
      </w:pPr>
      <w:r>
        <w:t>Co zabezpieczamy, zanim zaczniemy odtwarzać?</w:t>
      </w:r>
    </w:p>
    <w:p>
      <w:r>
        <w:rPr>
          <w:b/>
        </w:rPr>
        <w:t>Oczekiwane decyzje i działania:</w:t>
      </w:r>
    </w:p>
    <w:p>
      <w:pPr>
        <w:pStyle w:val="ListBullet"/>
      </w:pPr>
      <w:r>
        <w:t>Kolejność odtwarzania według procesów, które przynoszą przychód.</w:t>
      </w:r>
    </w:p>
    <w:p>
      <w:pPr>
        <w:pStyle w:val="ListBullet"/>
      </w:pPr>
      <w:r>
        <w:t>Zgoda na wsparcie zewnętrzne z limitem kwoty.</w:t>
      </w:r>
    </w:p>
    <w:p>
      <w:pPr>
        <w:pStyle w:val="ListBullet"/>
      </w:pPr>
      <w:r>
        <w:t>Zabezpieczenie logów i obrazów dysków przed rozpoczęciem odtwarzania.</w:t>
      </w:r>
    </w:p>
    <w:p>
      <w:r>
        <w:t>Notatki protokolanta: ________________________________________________</w:t>
      </w:r>
    </w:p>
    <w:p>
      <w:pPr>
        <w:pStyle w:val="Heading2"/>
      </w:pPr>
      <w:r>
        <w:t>Wstrzyknięcie 4, wtorek 13:40</w:t>
      </w:r>
    </w:p>
    <w:p>
      <w:r>
        <w:rPr>
          <w:b/>
        </w:rPr>
        <w:t xml:space="preserve">Zdarzenie: </w:t>
      </w:r>
      <w:r>
        <w:t>Inspektor ochrony danych ustala, że w zaszyfrowanym katalogu są dane kadrowe i płacowe 450 pracowników. Nie wiadomo, czy przestępcy je wynieśli.</w:t>
      </w:r>
    </w:p>
    <w:p>
      <w:r>
        <w:rPr>
          <w:b/>
        </w:rPr>
        <w:t>Pytania do zarządu:</w:t>
      </w:r>
    </w:p>
    <w:p>
      <w:pPr>
        <w:pStyle w:val="ListBullet"/>
      </w:pPr>
      <w:r>
        <w:t>Czy to naruszenie ochrony danych osobowych?</w:t>
      </w:r>
    </w:p>
    <w:p>
      <w:pPr>
        <w:pStyle w:val="ListBullet"/>
      </w:pPr>
      <w:r>
        <w:t>Od kiedy biegnie termin 72 godzin z RODO?</w:t>
      </w:r>
    </w:p>
    <w:p>
      <w:pPr>
        <w:pStyle w:val="ListBullet"/>
      </w:pPr>
      <w:r>
        <w:t>Kto i kiedy informuje pracowników?</w:t>
      </w:r>
    </w:p>
    <w:p>
      <w:r>
        <w:rPr>
          <w:b/>
        </w:rPr>
        <w:t>Oczekiwane decyzje i działania:</w:t>
      </w:r>
    </w:p>
    <w:p>
      <w:pPr>
        <w:pStyle w:val="ListBullet"/>
      </w:pPr>
      <w:r>
        <w:t>Ocena naruszenia z inspektorem ochrony danych i decyzja o zgłoszeniu do Prezesa Urzędu Ochrony Danych Osobowych (UODO) albo udokumentowanie, dlaczego zgłoszenia nie ma.</w:t>
      </w:r>
    </w:p>
    <w:p>
      <w:pPr>
        <w:pStyle w:val="ListBullet"/>
      </w:pPr>
      <w:r>
        <w:t>Ustalenie i zapis momentu stwierdzenia naruszenia.</w:t>
      </w:r>
    </w:p>
    <w:p>
      <w:pPr>
        <w:pStyle w:val="ListBullet"/>
      </w:pPr>
      <w:r>
        <w:t>Plan informacji dla pracowników.</w:t>
      </w:r>
    </w:p>
    <w:p>
      <w:r>
        <w:rPr>
          <w:b/>
        </w:rPr>
        <w:t xml:space="preserve">Podstawa dla moderatora: </w:t>
      </w:r>
      <w:r>
        <w:t>administrator zgłasza naruszenie ochrony danych osobowych organowi nadzorczemu, w Polsce Prezesowi UODO, bez zbędnej zwłoki, w miarę możliwości nie później niż w 72 godziny po stwierdzeniu naruszenia, chyba że ryzyko dla praw lub wolności osób jest mało prawdopodobne (art. 33 ust. 1 RODO, art. 34 ust. 2 ustawy o ochronie danych osobowych).</w:t>
      </w:r>
    </w:p>
    <w:p>
      <w:r>
        <w:t>Notatki protokolanta: ________________________________________________</w:t>
      </w:r>
    </w:p>
    <w:p>
      <w:pPr>
        <w:pStyle w:val="Heading2"/>
      </w:pPr>
      <w:r>
        <w:t>Wstrzyknięcie 5, wtorek 15:40</w:t>
      </w:r>
    </w:p>
    <w:p>
      <w:r>
        <w:rPr>
          <w:b/>
        </w:rPr>
        <w:t xml:space="preserve">Zdarzenie: </w:t>
      </w:r>
      <w:r>
        <w:t>CISO przedstawia ocenę: produkcja stoi, 12 klientów nie dostanie maszyn w terminie, straty rosną z każdą godziną. Pada pytanie o klasyfikację incydentu.</w:t>
      </w:r>
    </w:p>
    <w:p>
      <w:r>
        <w:rPr>
          <w:b/>
        </w:rPr>
        <w:t>Pytania do zarządu:</w:t>
      </w:r>
    </w:p>
    <w:p>
      <w:pPr>
        <w:pStyle w:val="ListBullet"/>
      </w:pPr>
      <w:r>
        <w:t>Czy to incydent poważny?</w:t>
      </w:r>
    </w:p>
    <w:p>
      <w:pPr>
        <w:pStyle w:val="ListBullet"/>
      </w:pPr>
      <w:r>
        <w:t>Kto wysyła wczesne ostrzeżenie, do kiedy i czy mamy dostęp do S46 spoza sieci firmowej?</w:t>
      </w:r>
    </w:p>
    <w:p>
      <w:pPr>
        <w:pStyle w:val="ListBullet"/>
      </w:pPr>
      <w:r>
        <w:t>Kto będzie osobą uprawnioną do składania wyjaśnień dla CSIRT?</w:t>
      </w:r>
    </w:p>
    <w:p>
      <w:r>
        <w:rPr>
          <w:b/>
        </w:rPr>
        <w:t>Oczekiwane decyzje i działania:</w:t>
      </w:r>
    </w:p>
    <w:p>
      <w:pPr>
        <w:pStyle w:val="ListBullet"/>
      </w:pPr>
      <w:r>
        <w:t>Decyzja: incydent poważny, z uzasadnieniem w dzienniku.</w:t>
      </w:r>
    </w:p>
    <w:p>
      <w:pPr>
        <w:pStyle w:val="ListBullet"/>
      </w:pPr>
      <w:r>
        <w:t>Wczesne ostrzeżenie w S46 najpóźniej w środę o 9:40.</w:t>
      </w:r>
    </w:p>
    <w:p>
      <w:pPr>
        <w:pStyle w:val="ListBullet"/>
      </w:pPr>
      <w:r>
        <w:t>Wskazana osoba do wyjaśnień dla CSIRT.</w:t>
      </w:r>
    </w:p>
    <w:p>
      <w:r>
        <w:rPr>
          <w:b/>
        </w:rPr>
        <w:t xml:space="preserve">Podstawa dla moderatora: </w:t>
      </w:r>
      <w:r>
        <w:t>incydent poważny to m.in. incydent, który powoduje lub może spowodować poważne obniżenie jakości lub przerwanie ciągłości świadczenia usługi albo straty finansowe dla podmiotu (art. 2 pkt 7 ustawy o KSC). Dopóki organ właściwy do spraw cyberbezpieczeństwa nie ogłosi, że CSIRT sektorowy osiągnął zdolność operacyjną, zgłoszenia trafiają do właściwego CSIRT MON, CSIRT NASK lub CSIRT GOV (art. 44 ust. 1 ustawy nowelizującej z 23 stycznia 2026 r.).</w:t>
      </w:r>
    </w:p>
    <w:p>
      <w:r>
        <w:t>Notatki protokolanta: ________________________________________________</w:t>
      </w:r>
    </w:p>
    <w:p>
      <w:pPr>
        <w:pStyle w:val="Heading2"/>
      </w:pPr>
      <w:r>
        <w:t>Wstrzyknięcie 6, środa 7:30</w:t>
      </w:r>
    </w:p>
    <w:p>
      <w:r>
        <w:rPr>
          <w:b/>
        </w:rPr>
        <w:t xml:space="preserve">Zdarzenie: </w:t>
      </w:r>
      <w:r>
        <w:t>Lokalny portal informacyjny pisze o przestoju i cytuje anonimowego pracownika. Dzwonią klienci i dziennikarz.</w:t>
      </w:r>
    </w:p>
    <w:p>
      <w:r>
        <w:rPr>
          <w:b/>
        </w:rPr>
        <w:t>Pytania do zarządu:</w:t>
      </w:r>
    </w:p>
    <w:p>
      <w:pPr>
        <w:pStyle w:val="ListBullet"/>
      </w:pPr>
      <w:r>
        <w:t>Co mówimy, kto mówi i w jakiej kolejności: pracownicy, klienci, media?</w:t>
      </w:r>
    </w:p>
    <w:p>
      <w:pPr>
        <w:pStyle w:val="ListBullet"/>
      </w:pPr>
      <w:r>
        <w:t>Czy informujemy klientów jako odbiorców usług?</w:t>
      </w:r>
    </w:p>
    <w:p>
      <w:pPr>
        <w:pStyle w:val="ListBullet"/>
      </w:pPr>
      <w:r>
        <w:t>Kiedy podamy kolejną informację?</w:t>
      </w:r>
    </w:p>
    <w:p>
      <w:r>
        <w:rPr>
          <w:b/>
        </w:rPr>
        <w:t>Oczekiwane decyzje i działania:</w:t>
      </w:r>
    </w:p>
    <w:p>
      <w:pPr>
        <w:pStyle w:val="ListBullet"/>
      </w:pPr>
      <w:r>
        <w:t>Jeden zatwierdzony komunikat, najpierw dla pracowników, potem dla klientów i mediów.</w:t>
      </w:r>
    </w:p>
    <w:p>
      <w:pPr>
        <w:pStyle w:val="ListBullet"/>
      </w:pPr>
      <w:r>
        <w:t>Decyzja o informacji dla odbiorców usług (art. 11 ust. 2b ustawy o KSC).</w:t>
      </w:r>
    </w:p>
    <w:p>
      <w:pPr>
        <w:pStyle w:val="ListBullet"/>
      </w:pPr>
      <w:r>
        <w:t>Stała pora kolejnych aktualizacji.</w:t>
      </w:r>
    </w:p>
    <w:p>
      <w:r>
        <w:t>Notatki protokolanta: ________________________________________________</w:t>
      </w:r>
    </w:p>
    <w:p>
      <w:pPr>
        <w:pStyle w:val="Heading2"/>
      </w:pPr>
      <w:r>
        <w:t>Wstrzyknięcie 7, środa 15:00</w:t>
      </w:r>
    </w:p>
    <w:p>
      <w:r>
        <w:rPr>
          <w:b/>
        </w:rPr>
        <w:t xml:space="preserve">Zdarzenie: </w:t>
      </w:r>
      <w:r>
        <w:t>Przestępcy przysyłają na adres prezesa wiadomość: 48 godzin na zapłatę, inaczej opublikują dane pracowników. Ubezpieczyciel prosi o kontakt przed jakąkolwiek decyzją.</w:t>
      </w:r>
    </w:p>
    <w:p>
      <w:r>
        <w:rPr>
          <w:b/>
        </w:rPr>
        <w:t>Pytania do zarządu:</w:t>
      </w:r>
    </w:p>
    <w:p>
      <w:pPr>
        <w:pStyle w:val="ListBullet"/>
      </w:pPr>
      <w:r>
        <w:t>Kto decyduje o okupie i na podstawie jakich informacji?</w:t>
      </w:r>
    </w:p>
    <w:p>
      <w:pPr>
        <w:pStyle w:val="ListBullet"/>
      </w:pPr>
      <w:r>
        <w:t>Czy ktokolwiek odpowiada przestępcom?</w:t>
      </w:r>
    </w:p>
    <w:p>
      <w:pPr>
        <w:pStyle w:val="ListBullet"/>
      </w:pPr>
      <w:r>
        <w:t>Co wiemy o kopiach i o wycieku danych?</w:t>
      </w:r>
    </w:p>
    <w:p>
      <w:r>
        <w:rPr>
          <w:b/>
        </w:rPr>
        <w:t>Oczekiwane decyzje i działania:</w:t>
      </w:r>
    </w:p>
    <w:p>
      <w:pPr>
        <w:pStyle w:val="ListBullet"/>
      </w:pPr>
      <w:r>
        <w:t>Nikt nie odpowiada przestępcom bez decyzji zarządu.</w:t>
      </w:r>
    </w:p>
    <w:p>
      <w:pPr>
        <w:pStyle w:val="ListBullet"/>
      </w:pPr>
      <w:r>
        <w:t>Decyzja zarządu z prawnikiem i ubezpieczycielem, zapisana w dzienniku.</w:t>
      </w:r>
    </w:p>
    <w:p>
      <w:pPr>
        <w:pStyle w:val="ListBullet"/>
      </w:pPr>
      <w:r>
        <w:t>Ocena, ile potrwa odtworzenie z kopii, jako część decyzji.</w:t>
      </w:r>
    </w:p>
    <w:p>
      <w:r>
        <w:rPr>
          <w:b/>
        </w:rPr>
        <w:t xml:space="preserve">Podstawa dla moderatora: </w:t>
      </w:r>
      <w:r>
        <w:t>ustawa o KSC nie zawiera przepisu o okupie. Ćwiczenie nie ma rozstrzygać, czy płacić, tylko sprawdzić, czy zarząd wie, kto decyduje, jakie informacje są potrzebne i jak decyzję udokumentować.</w:t>
      </w:r>
    </w:p>
    <w:p>
      <w:r>
        <w:t>Notatki protokolanta: ________________________________________________</w:t>
      </w:r>
    </w:p>
    <w:p>
      <w:pPr>
        <w:pStyle w:val="Heading2"/>
      </w:pPr>
      <w:r>
        <w:t>Wstrzyknięcie 8, piątek 6:00</w:t>
      </w:r>
    </w:p>
    <w:p>
      <w:r>
        <w:rPr>
          <w:b/>
        </w:rPr>
        <w:t xml:space="preserve">Zdarzenie: </w:t>
      </w:r>
      <w:r>
        <w:t>Do terminu zgłoszenia incydentu poważnego (piątek 9:40) zostały niecałe 4 godziny. Przyczyna ataku nie jest pewna, część danych jest niepełna.</w:t>
      </w:r>
    </w:p>
    <w:p>
      <w:r>
        <w:rPr>
          <w:b/>
        </w:rPr>
        <w:t>Pytania do zarządu:</w:t>
      </w:r>
    </w:p>
    <w:p>
      <w:pPr>
        <w:pStyle w:val="ListBullet"/>
      </w:pPr>
      <w:r>
        <w:t>Co wpisujemy do zgłoszenia, a co oznaczamy jako do uzupełnienia?</w:t>
      </w:r>
    </w:p>
    <w:p>
      <w:pPr>
        <w:pStyle w:val="ListBullet"/>
      </w:pPr>
      <w:r>
        <w:t>Kto zatwierdza treść zgłoszenia?</w:t>
      </w:r>
    </w:p>
    <w:p>
      <w:pPr>
        <w:pStyle w:val="ListBullet"/>
      </w:pPr>
      <w:r>
        <w:t>Kiedy składamy sprawozdanie końcowe?</w:t>
      </w:r>
    </w:p>
    <w:p>
      <w:r>
        <w:rPr>
          <w:b/>
        </w:rPr>
        <w:t>Oczekiwane decyzje i działania:</w:t>
      </w:r>
    </w:p>
    <w:p>
      <w:pPr>
        <w:pStyle w:val="ListBullet"/>
      </w:pPr>
      <w:r>
        <w:t>Zgłoszenie z informacjami znanymi w chwili zgłoszenia, uzupełniane później (art. 12 ust. 5 ustawy o KSC).</w:t>
      </w:r>
    </w:p>
    <w:p>
      <w:pPr>
        <w:pStyle w:val="ListBullet"/>
      </w:pPr>
      <w:r>
        <w:t>Oznaczenie informacji stanowiących tajemnicę przedsiębiorstwa.</w:t>
      </w:r>
    </w:p>
    <w:p>
      <w:pPr>
        <w:pStyle w:val="ListBullet"/>
      </w:pPr>
      <w:r>
        <w:t>Termin sprawozdania końcowego: miesiąc od dnia zgłoszenia.</w:t>
      </w:r>
    </w:p>
    <w:p>
      <w:r>
        <w:t>Notatki protokolanta: ________________________________________________</w:t>
      </w:r>
    </w:p>
    <w:p>
      <w:pPr>
        <w:pStyle w:val="Heading1"/>
      </w:pPr>
      <w:r>
        <w:rPr>
          <w:color w:val="1E3A5F"/>
        </w:rPr>
        <w:t>Omówienie po ćwiczeniu</w:t>
      </w:r>
    </w:p>
    <w:p>
      <w:pPr>
        <w:pStyle w:val="ListBullet"/>
      </w:pPr>
      <w:r>
        <w:t>Omówienie na gorąco zaraz po ćwiczeniu, 20-25 minut: każdy uczestnik mówi, co zadziałało, co nie zadziałało i jedną rzecz, którą zmieniłby od jutra.</w:t>
      </w:r>
    </w:p>
    <w:p>
      <w:pPr>
        <w:pStyle w:val="ListBullet"/>
      </w:pPr>
      <w:r>
        <w:t>Moderator zbiera odpowiedzi bez dyskusji o winie i zapisuje je razem z protokolantem.</w:t>
      </w:r>
    </w:p>
    <w:p>
      <w:pPr>
        <w:pStyle w:val="ListBullet"/>
      </w:pPr>
      <w:r>
        <w:t>Omówienie formalne w ciągu dwóch tygodni (założenie): raport moderatora i CISO z porównaniem celów i wyników, osią decyzji z protokołu i listą luk.</w:t>
      </w:r>
    </w:p>
    <w:p>
      <w:pPr>
        <w:pStyle w:val="ListBullet"/>
      </w:pPr>
      <w:r>
        <w:t>Raport trafia na posiedzenie zarządu, który zatwierdza plan usprawnień i wyznacza właścicieli.</w:t>
      </w:r>
    </w:p>
    <w:p>
      <w:pPr>
        <w:pStyle w:val="ListBullet"/>
      </w:pPr>
      <w:r>
        <w:t>Po terminach z planu: przegląd wykonania i decyzja o kolejnym ćwiczeniu.</w:t>
      </w:r>
    </w:p>
    <w:p>
      <w:pPr>
        <w:pStyle w:val="Heading1"/>
      </w:pPr>
      <w:r>
        <w:t>Plan usprawnień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rPr>
          <w:cantSplit/>
          <w:tblHeader/>
        </w:trPr>
        <w:tc>
          <w:tcPr>
            <w:tcW w:type="dxa" w:w="1994"/>
          </w:tcPr>
          <w:p>
            <w:r>
              <w:t>Problem</w:t>
            </w:r>
          </w:p>
        </w:tc>
        <w:tc>
          <w:tcPr>
            <w:tcW w:type="dxa" w:w="1994"/>
          </w:tcPr>
          <w:p>
            <w:r>
              <w:t>Działanie</w:t>
            </w:r>
          </w:p>
        </w:tc>
        <w:tc>
          <w:tcPr>
            <w:tcW w:type="dxa" w:w="1994"/>
          </w:tcPr>
          <w:p>
            <w:r>
              <w:t>Właściciel</w:t>
            </w:r>
          </w:p>
        </w:tc>
        <w:tc>
          <w:tcPr>
            <w:tcW w:type="dxa" w:w="1994"/>
          </w:tcPr>
          <w:p>
            <w:r>
              <w:t>Termin</w:t>
            </w:r>
          </w:p>
        </w:tc>
        <w:tc>
          <w:tcPr>
            <w:tcW w:type="dxa" w:w="1994"/>
          </w:tcPr>
          <w:p>
            <w:r>
              <w:t>Dowód wykonania</w:t>
            </w:r>
          </w:p>
        </w:tc>
      </w:tr>
      <w:tr>
        <w:trPr>
          <w:cantSplit/>
        </w:trPr>
        <w:tc>
          <w:tcPr>
            <w:tcW w:type="dxa" w:w="1994"/>
          </w:tcPr>
          <w:p>
            <w:r>
              <w:t>Tylko CISO ma w S46 uprawnienia do zgłoszenia incydentu</w:t>
            </w:r>
          </w:p>
        </w:tc>
        <w:tc>
          <w:tcPr>
            <w:tcW w:type="dxa" w:w="1994"/>
          </w:tcPr>
          <w:p>
            <w:r>
              <w:t>Nadać uprawnienia drugiej osobie i sprawdzić logowanie spoza sieci firmowej</w:t>
            </w:r>
          </w:p>
        </w:tc>
        <w:tc>
          <w:tcPr>
            <w:tcW w:type="dxa" w:w="1994"/>
          </w:tcPr>
          <w:p>
            <w:r>
              <w:t>CISO</w:t>
            </w:r>
          </w:p>
        </w:tc>
        <w:tc>
          <w:tcPr>
            <w:tcW w:type="dxa" w:w="1994"/>
          </w:tcPr>
          <w:p>
            <w:r>
              <w:t>14 dni od ćwiczenia</w:t>
            </w:r>
          </w:p>
        </w:tc>
        <w:tc>
          <w:tcPr>
            <w:tcW w:type="dxa" w:w="1994"/>
          </w:tcPr>
          <w:p>
            <w:r>
              <w:t>Lista uprawnień w S46, notatka z próby logowania</w:t>
            </w:r>
          </w:p>
        </w:tc>
      </w:tr>
      <w:tr>
        <w:trPr>
          <w:cantSplit/>
        </w:trPr>
        <w:tc>
          <w:tcPr>
            <w:tcW w:type="dxa" w:w="1994"/>
          </w:tcPr>
          <w:p>
            <w:r>
              <w:t>Nie wiadomo, kto może zatrzymać produkcję przy izolacji</w:t>
            </w:r>
          </w:p>
        </w:tc>
        <w:tc>
          <w:tcPr>
            <w:tcW w:type="dxa" w:w="1994"/>
          </w:tcPr>
          <w:p>
            <w:r>
              <w:t>Uchwała zarządu z upoważnieniem dyrektora operacyjnego i CISO</w:t>
            </w:r>
          </w:p>
        </w:tc>
        <w:tc>
          <w:tcPr>
            <w:tcW w:type="dxa" w:w="1994"/>
          </w:tcPr>
          <w:p>
            <w:r>
              <w:t>Prezes</w:t>
            </w:r>
          </w:p>
        </w:tc>
        <w:tc>
          <w:tcPr>
            <w:tcW w:type="dxa" w:w="1994"/>
          </w:tcPr>
          <w:p>
            <w:r>
              <w:t>30 dni od ćwiczenia</w:t>
            </w:r>
          </w:p>
        </w:tc>
        <w:tc>
          <w:tcPr>
            <w:tcW w:type="dxa" w:w="1994"/>
          </w:tcPr>
          <w:p>
            <w:r>
              <w:t>Uchwała</w:t>
            </w:r>
          </w:p>
        </w:tc>
      </w:tr>
      <w:tr>
        <w:trPr>
          <w:cantSplit/>
        </w:trPr>
        <w:tc>
          <w:tcPr>
            <w:tcW w:type="dxa" w:w="1994"/>
          </w:tcPr>
          <w:p>
            <w:r>
              <w:t>Odtworzenie ERP trwa około trzech dni, a zarząd akceptuje jeden dzień</w:t>
            </w:r>
          </w:p>
        </w:tc>
        <w:tc>
          <w:tcPr>
            <w:tcW w:type="dxa" w:w="1994"/>
          </w:tcPr>
          <w:p>
            <w:r>
              <w:t>Test odtworzenia ERP i plan skrócenia czasu</w:t>
            </w:r>
          </w:p>
        </w:tc>
        <w:tc>
          <w:tcPr>
            <w:tcW w:type="dxa" w:w="1994"/>
          </w:tcPr>
          <w:p>
            <w:r>
              <w:t>Kierownik IT</w:t>
            </w:r>
          </w:p>
        </w:tc>
        <w:tc>
          <w:tcPr>
            <w:tcW w:type="dxa" w:w="1994"/>
          </w:tcPr>
          <w:p>
            <w:r>
              <w:t>90 dni od ćwiczenia</w:t>
            </w:r>
          </w:p>
        </w:tc>
        <w:tc>
          <w:tcPr>
            <w:tcW w:type="dxa" w:w="1994"/>
          </w:tcPr>
          <w:p>
            <w:r>
              <w:t>Protokół testu odtworzenia ze zmierzonym czasem</w:t>
            </w:r>
          </w:p>
        </w:tc>
      </w:tr>
      <w:tr>
        <w:trPr>
          <w:cantSplit/>
        </w:trPr>
        <w:tc>
          <w:tcPr>
            <w:tcW w:type="dxa" w:w="1994"/>
          </w:tcPr>
          <w:p>
            <w:r>
              <w:t>Lista kontaktów jest tylko w poczcie, która przestała działać</w:t>
            </w:r>
          </w:p>
        </w:tc>
        <w:tc>
          <w:tcPr>
            <w:tcW w:type="dxa" w:w="1994"/>
          </w:tcPr>
          <w:p>
            <w:r>
              <w:t>Lista kontaktów offline: wydruk i telefony służbowe</w:t>
            </w:r>
          </w:p>
        </w:tc>
        <w:tc>
          <w:tcPr>
            <w:tcW w:type="dxa" w:w="1994"/>
          </w:tcPr>
          <w:p>
            <w:r>
              <w:t>Biuro zarządu</w:t>
            </w:r>
          </w:p>
        </w:tc>
        <w:tc>
          <w:tcPr>
            <w:tcW w:type="dxa" w:w="1994"/>
          </w:tcPr>
          <w:p>
            <w:r>
              <w:t>14 dni od ćwiczenia</w:t>
            </w:r>
          </w:p>
        </w:tc>
        <w:tc>
          <w:tcPr>
            <w:tcW w:type="dxa" w:w="1994"/>
          </w:tcPr>
          <w:p>
            <w:r>
              <w:t>Wydruk z datą aktualizacji</w:t>
            </w:r>
          </w:p>
        </w:tc>
      </w:tr>
      <w:tr>
        <w:trPr>
          <w:cantSplit/>
        </w:trPr>
        <w:tc>
          <w:tcPr>
            <w:tcW w:type="dxa" w:w="1994"/>
          </w:tcPr>
          <w:p>
            <w:r>
              <w:t>Brak szablonu komunikatu dla pracowników i klientów</w:t>
            </w:r>
          </w:p>
        </w:tc>
        <w:tc>
          <w:tcPr>
            <w:tcW w:type="dxa" w:w="1994"/>
          </w:tcPr>
          <w:p>
            <w:r>
              <w:t>Przygotować i zatwierdzić dwa szablony</w:t>
            </w:r>
          </w:p>
        </w:tc>
        <w:tc>
          <w:tcPr>
            <w:tcW w:type="dxa" w:w="1994"/>
          </w:tcPr>
          <w:p>
            <w:r>
              <w:t>Kierownik komunikacji</w:t>
            </w:r>
          </w:p>
        </w:tc>
        <w:tc>
          <w:tcPr>
            <w:tcW w:type="dxa" w:w="1994"/>
          </w:tcPr>
          <w:p>
            <w:r>
              <w:t>30 dni od ćwiczenia</w:t>
            </w:r>
          </w:p>
        </w:tc>
        <w:tc>
          <w:tcPr>
            <w:tcW w:type="dxa" w:w="1994"/>
          </w:tcPr>
          <w:p>
            <w:r>
              <w:t>Zatwierdzone szablony w planie reagowania</w:t>
            </w:r>
          </w:p>
        </w:tc>
      </w:tr>
      <w:tr>
        <w:trPr>
          <w:cantSplit/>
        </w:trPr>
        <w:tc>
          <w:tcPr>
            <w:tcW w:type="dxa" w:w="1994"/>
          </w:tcPr>
          <w:p>
            <w:r>
              <w:t>Nie wiadomo, kogo i w jakim terminie zawiadomić u ubezpieczyciela</w:t>
            </w:r>
          </w:p>
        </w:tc>
        <w:tc>
          <w:tcPr>
            <w:tcW w:type="dxa" w:w="1994"/>
          </w:tcPr>
          <w:p>
            <w:r>
              <w:t>Wyciąg z warunków polisy do planu reagowania</w:t>
            </w:r>
          </w:p>
        </w:tc>
        <w:tc>
          <w:tcPr>
            <w:tcW w:type="dxa" w:w="1994"/>
          </w:tcPr>
          <w:p>
            <w:r>
              <w:t>Dyrektor finansowy</w:t>
            </w:r>
          </w:p>
        </w:tc>
        <w:tc>
          <w:tcPr>
            <w:tcW w:type="dxa" w:w="1994"/>
          </w:tcPr>
          <w:p>
            <w:r>
              <w:t>30 dni od ćwiczenia</w:t>
            </w:r>
          </w:p>
        </w:tc>
        <w:tc>
          <w:tcPr>
            <w:tcW w:type="dxa" w:w="1994"/>
          </w:tcPr>
          <w:p>
            <w:r>
              <w:t>Wyciąg w planie reagowania</w:t>
            </w:r>
          </w:p>
        </w:tc>
      </w:tr>
      <w:tr>
        <w:trPr>
          <w:cantSplit/>
        </w:trP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rPr>
          <w:cantSplit/>
        </w:trP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rPr>
          <w:cantSplit/>
        </w:trP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rPr>
          <w:cantSplit/>
        </w:trP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rPr>
          <w:cantSplit/>
        </w:trP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r>
        <w:rPr>
          <w:sz w:val="16"/>
        </w:rPr>
        <w:t>Źródło: JSystems, artykuł „NIS2/KSC2: Jak przeprowadzić ćwiczenie cyberataku dla zarządu? Przykładowy scenariusz (2026)”, https://jsystems.pl/blog/show_post/cwiczenie-cyberataku-dla-zarzadu-scenariusz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JSystems - scenariusz ćwiczenia dla zarządu. Stan prawny: ustawa o krajowym systemie cyberbezpieczeństwa w brzmieniu z 8.10.2026 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0368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_logo_jsystem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6800" cy="32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