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Heading1"/>
      </w:pPr>
      <w:r>
        <w:rPr>
          <w:lang w:val="pl-PL"/>
        </w:rPr>
        <w:t xml:space="preserve">Oferta handlowa: kompleksowe szkolenie zespołu (wersja 2)</w:t>
      </w:r>
    </w:p>
    <w:p>
      <w:r>
        <w:rPr>
          <w:lang w:val="pl-PL"/>
          <w:b/>
        </w:rPr>
        <w:t xml:space="preserve">Data: wrzesień 2026    Numer oferty: OF/2026/084-R2</w:t>
      </w:r>
    </w:p>
    <w:p>
      <w:pPr>
        <w:pStyle w:val="Heading2"/>
      </w:pPr>
      <w:r>
        <w:rPr>
          <w:lang w:val="pl-PL"/>
        </w:rPr>
        <w:t xml:space="preserve">1. Wprowadzenie</w:t>
      </w:r>
    </w:p>
    <w:p>
      <w:r>
        <w:rPr>
          <w:lang w:val="pl-PL"/>
        </w:rPr>
        <w:t xml:space="preserve">W odpowiedzi na Państwa uwagi przedstawiamy zaktualizowaną ofertę przeprowadzenia dwudniowego szkolenia z Microsoft 365 Copilot dla ośmioosobowego zespołu działu księgowości. Szkolenie ma charakter praktyczny i opiera się na realnych scenariuszach z Państwa codziennej pracy.</w:t>
      </w:r>
    </w:p>
    <w:p>
      <w:pPr>
        <w:pStyle w:val="Heading2"/>
      </w:pPr>
      <w:r>
        <w:rPr>
          <w:lang w:val="pl-PL"/>
        </w:rPr>
        <w:t xml:space="preserve">2. Zakres szkolenia</w:t>
      </w:r>
    </w:p>
    <w:p>
      <w:r>
        <w:rPr>
          <w:lang w:val="pl-PL"/>
        </w:rPr>
        <w:t xml:space="preserve">Dzień pierwszy obejmuje podstawy pracy z Copilotem, prompt engineering oraz pracę w Word i Excel. Dzień drugi to Outlook, Teams, PowerPoint oraz budowa firmowej biblioteki promptów. Nowa wersja dodaje moduł o agentach w Copilot Studio oraz godzinne konsultacje wdrożeniowe dwa tygodnie po szkoleniu.</w:t>
      </w:r>
    </w:p>
    <w:p>
      <w:pPr>
        <w:pStyle w:val="Heading2"/>
      </w:pPr>
      <w:r>
        <w:rPr>
          <w:lang w:val="pl-PL"/>
        </w:rPr>
        <w:t xml:space="preserve">3. Cennik</w:t>
      </w:r>
    </w:p>
    <w:p>
      <w:r>
        <w:rPr>
          <w:lang w:val="pl-PL"/>
        </w:rPr>
        <w:t xml:space="preserve">Cena szkolenia dla grupy do 8 osób wynosi 1650 złotych netto za uczestnika. W cenie materiały, certyfikat oraz trzy miesiące wsparcia poszkoleniowego. Przy grupie powyżej 6 osób obowiązuje rabat 10 procent, a powyżej 10 osób rabat 15 procent.</w:t>
      </w:r>
    </w:p>
    <w:p>
      <w:pPr>
        <w:pStyle w:val="Heading2"/>
      </w:pPr>
      <w:r>
        <w:rPr>
          <w:lang w:val="pl-PL"/>
        </w:rPr>
        <w:t xml:space="preserve">4. Terminy i warunki</w:t>
      </w:r>
    </w:p>
    <w:p>
      <w:r>
        <w:rPr>
          <w:lang w:val="pl-PL"/>
        </w:rPr>
        <w:t xml:space="preserve">Szkolenie ma terminy gwarantowane, co oznacza, że odbędzie się niezależnie od liczby zapisanych. Płatność na podstawie faktury z terminem 21 dni. Oferta ważna 14 dni od daty wystawienia. Zmiana terminu jest bezpłatna do 7 dni przed szkoleniem.</w:t>
      </w:r>
    </w:p>
    <w:p>
      <w:pPr>
        <w:pStyle w:val="Heading2"/>
      </w:pPr>
      <w:r>
        <w:rPr>
          <w:lang w:val="pl-PL"/>
        </w:rPr>
        <w:t xml:space="preserve">5. Kontakt</w:t>
      </w:r>
    </w:p>
    <w:p>
      <w:r>
        <w:rPr>
          <w:lang w:val="pl-PL"/>
        </w:rPr>
        <w:t xml:space="preserve">W razie pytań prosimy o kontakt z biurem obsługi klienta. Chętnie dopasujemy zakres i termin do Państwa potrzeb.</w:t>
      </w:r>
    </w:p>
    <w:sectPr/>
  </w:body>
</w:document>
</file>

<file path=word/styles.xml><?xml version="1.0" encoding="utf-8"?>
<w:styles xmlns:w="http://schemas.openxmlformats.org/wordprocessingml/2006/main">
  <w:docDefaults>
    <w:rPrDefault>
      <w:rPr>
        <w:lang w:val="pl-PL"/>
      </w:rPr>
    </w:rPrDefault>
  </w:docDefaults>
  <w:style w:type="paragraph" w:styleId="Heading1">
    <w:name w:val="heading 1"/>
    <w:pPr>
      <w:outlineLvl w:val="0"/>
    </w:pPr>
    <w:rPr>
      <w:b/>
      <w:sz w:val="32"/>
      <w:lang w:val="pl-PL"/>
    </w:rPr>
  </w:style>
  <w:style w:type="paragraph" w:styleId="Heading2">
    <w:name w:val="heading 2"/>
    <w:pPr>
      <w:outlineLvl w:val="1"/>
    </w:pPr>
    <w:rPr>
      <w:b/>
      <w:sz w:val="26"/>
      <w:lang w:val="pl-PL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