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lang w:val="pl-PL"/>
        </w:rPr>
        <w:t xml:space="preserve">Notatki ze spotkania zespołu projektowego: wdrożenie sklepu internetowego</w:t>
      </w:r>
    </w:p>
    <w:p>
      <w:r>
        <w:rPr>
          <w:lang w:val="pl-PL"/>
          <w:b/>
        </w:rPr>
        <w:t xml:space="preserve">Data: 17 sierpnia 2026, godz. 10:00-11:05, spotkanie w Microsoft Teams</w:t>
      </w:r>
    </w:p>
    <w:p>
      <w:r>
        <w:rPr>
          <w:lang w:val="pl-PL"/>
        </w:rPr>
        <w:t xml:space="preserve">Uczestnicy: Anna Kowalska (kierownik projektu), Piotr Zieliński (zakupy), Tomasz Wiśniewski (płatności), Marta Nowak (marketing).</w:t>
      </w:r>
    </w:p>
    <w:p>
      <w:pPr>
        <w:pStyle w:val="Heading2"/>
      </w:pPr>
      <w:r>
        <w:rPr>
          <w:lang w:val="pl-PL"/>
        </w:rPr>
        <w:t xml:space="preserve">Ustalenia</w:t>
      </w:r>
    </w:p>
    <w:p>
      <w:r>
        <w:rPr>
          <w:lang w:val="pl-PL"/>
        </w:rPr>
        <w:t xml:space="preserve">Termin uruchomienia sklepu przesunięty z 15 września na 29 września 2026 z powodu opóźnionej dostawy serwera Dell R660 (zamówienie 4521).</w:t>
      </w:r>
    </w:p>
    <w:p>
      <w:r>
        <w:rPr>
          <w:lang w:val="pl-PL"/>
        </w:rPr>
        <w:t xml:space="preserve">Integracja z systemem magazynowym pozostaje w zakresie pierwszego etapu, integracja z systemem kadrowym została wyłączona z zakresu.</w:t>
      </w:r>
    </w:p>
    <w:p>
      <w:r>
        <w:rPr>
          <w:lang w:val="pl-PL"/>
        </w:rPr>
        <w:t xml:space="preserve">Na starcie sprzedaży wykorzystywana będzie jedna bramka płatnicza. Decyzja o drugiej zapadnie po pierwszym miesiącu sprzedaży.</w:t>
      </w:r>
    </w:p>
    <w:p>
      <w:r>
        <w:rPr>
          <w:lang w:val="pl-PL"/>
        </w:rPr>
        <w:t xml:space="preserve">Testy akceptacyjne realizują wspólnie zespoły marketingu i IT, każdy scenariusz testowy musi zawierać opis oczekiwanego wyniku.</w:t>
      </w:r>
    </w:p>
    <w:p>
      <w:r>
        <w:rPr>
          <w:lang w:val="pl-PL"/>
        </w:rPr>
        <w:t xml:space="preserve">Budżet kampanii startowej bez zmian, termin rozpoczęcia kampanii przesunięty zgodnie z nową datą uruchomienia sklepu.</w:t>
      </w:r>
    </w:p>
    <w:p>
      <w:pPr>
        <w:pStyle w:val="Heading2"/>
      </w:pPr>
      <w:r>
        <w:rPr>
          <w:lang w:val="pl-PL"/>
        </w:rPr>
        <w:t xml:space="preserve">Zadania</w:t>
      </w:r>
    </w:p>
    <w:p>
      <w:r>
        <w:rPr>
          <w:lang w:val="pl-PL"/>
        </w:rPr>
        <w:t xml:space="preserve">Piotr Zieliński: potwierdzenie nowego terminu dostawy serwera u dostawcy, termin 21 sierpnia 2026.</w:t>
      </w:r>
    </w:p>
    <w:p>
      <w:r>
        <w:rPr>
          <w:lang w:val="pl-PL"/>
        </w:rPr>
        <w:t xml:space="preserve">Anna Kowalska: aktualizacja harmonogramu projektu i wysłanie go do zespołu, termin 19 sierpnia 2026.</w:t>
      </w:r>
    </w:p>
    <w:p>
      <w:r>
        <w:rPr>
          <w:lang w:val="pl-PL"/>
        </w:rPr>
        <w:t xml:space="preserve">Tomasz Wiśniewski: przygotowanie listy scenariuszy testowych dla płatności, termin do ustalenia.</w:t>
      </w:r>
    </w:p>
    <w:p>
      <w:r>
        <w:rPr>
          <w:lang w:val="pl-PL"/>
        </w:rPr>
        <w:t xml:space="preserve">Marta Nowak: przesunięcie startu kampanii w kalendarzu mediowym, termin 25 sierpnia 2026.</w:t>
      </w:r>
    </w:p>
    <w:p>
      <w:r>
        <w:rPr>
          <w:lang w:val="pl-PL"/>
        </w:rPr>
        <w:t xml:space="preserve">Marta Nowak: przygotowanie komunikatu dla klientów o nowej dacie uruchomienia, termin do ustalenia.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lang w:val="pl-PL"/>
      </w:rPr>
    </w:rPrDefault>
  </w:docDefaults>
  <w:style w:type="paragraph" w:styleId="Heading1">
    <w:name w:val="heading 1"/>
    <w:pPr>
      <w:outlineLvl w:val="0"/>
    </w:pPr>
    <w:rPr>
      <w:b/>
      <w:sz w:val="32"/>
      <w:lang w:val="pl-PL"/>
    </w:rPr>
  </w:style>
  <w:style w:type="paragraph" w:styleId="Heading2">
    <w:name w:val="heading 2"/>
    <w:pPr>
      <w:outlineLvl w:val="1"/>
    </w:pPr>
    <w:rPr>
      <w:b/>
      <w:sz w:val="26"/>
      <w:lang w:val="pl-P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