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rPr>
          <w:lang w:val="pl-PL"/>
        </w:rPr>
        <w:t xml:space="preserve">Notatki ze spotkania z klientem Nova Logistics</w:t>
      </w:r>
    </w:p>
    <w:p>
      <w:r>
        <w:rPr>
          <w:lang w:val="pl-PL"/>
          <w:b/>
        </w:rPr>
        <w:t xml:space="preserve">Data: 18 sierpnia 2026, godz. 11:00-11:40, spotkanie online</w:t>
      </w:r>
    </w:p>
    <w:p>
      <w:r>
        <w:rPr>
          <w:lang w:val="pl-PL"/>
        </w:rPr>
        <w:t xml:space="preserve">Uczestnicy po stronie klienta: Katarzyna Mazur (dyrektor operacyjny), Rafał Wolski (kierownik magazynu). Po naszej stronie: opiekun klienta i konsultant wdrożeniowy.</w:t>
      </w:r>
    </w:p>
    <w:p>
      <w:pPr>
        <w:pStyle w:val="Heading2"/>
      </w:pPr>
      <w:r>
        <w:rPr>
          <w:lang w:val="pl-PL"/>
        </w:rPr>
        <w:t xml:space="preserve">Ustalenia</w:t>
      </w:r>
    </w:p>
    <w:p>
      <w:r>
        <w:rPr>
          <w:lang w:val="pl-PL"/>
        </w:rPr>
        <w:t xml:space="preserve">Priorytetem jest raportowanie dla dwóch magazynów, ze szczególnym naciskiem na czas realizacji zamówień oraz liczbę zwrotów.</w:t>
      </w:r>
    </w:p>
    <w:p>
      <w:r>
        <w:rPr>
          <w:lang w:val="pl-PL"/>
        </w:rPr>
        <w:t xml:space="preserve">Dane do analizy pochodzą z systemu WMS oraz arkuszy Excel prowadzonych przez kierowników zmian, dlatego konieczne będzie ich połączenie.</w:t>
      </w:r>
    </w:p>
    <w:p>
      <w:r>
        <w:rPr>
          <w:lang w:val="pl-PL"/>
        </w:rPr>
        <w:t xml:space="preserve">Projekt zaczynamy od pilotażu w jednym magazynie. Decyzja o rozszerzeniu na drugi obiekt zapadnie po dwóch miesiącach działania rozwiązania.</w:t>
      </w:r>
    </w:p>
    <w:p>
      <w:pPr>
        <w:pStyle w:val="Heading2"/>
      </w:pPr>
      <w:r>
        <w:rPr>
          <w:lang w:val="pl-PL"/>
        </w:rPr>
        <w:t xml:space="preserve">Następne kroki</w:t>
      </w:r>
    </w:p>
    <w:p>
      <w:r>
        <w:rPr>
          <w:lang w:val="pl-PL"/>
        </w:rPr>
        <w:t xml:space="preserve">Do 21 sierpnia przygotowujemy ofertę wraz z proponowanym zakresem prac i harmonogramem.</w:t>
      </w:r>
    </w:p>
    <w:p>
      <w:r>
        <w:rPr>
          <w:lang w:val="pl-PL"/>
        </w:rPr>
        <w:t xml:space="preserve">Do 21 sierpnia opracowujemy propozycję raportów dla etapu pilotażowego.</w:t>
      </w:r>
    </w:p>
    <w:p>
      <w:r>
        <w:rPr>
          <w:lang w:val="pl-PL"/>
        </w:rPr>
        <w:t xml:space="preserve">Po wskazaniu kontaktu po stronie IT uzgadniamy sposób przekazania próbki danych do analizy.</w:t>
      </w:r>
    </w:p>
    <w:sectPr/>
  </w:body>
</w:document>
</file>

<file path=word/styles.xml><?xml version="1.0" encoding="utf-8"?>
<w:styles xmlns:w="http://schemas.openxmlformats.org/wordprocessingml/2006/main">
  <w:docDefaults>
    <w:rPrDefault>
      <w:rPr>
        <w:lang w:val="pl-PL"/>
      </w:rPr>
    </w:rPrDefault>
  </w:docDefaults>
  <w:style w:type="paragraph" w:styleId="Heading1">
    <w:name w:val="heading 1"/>
    <w:pPr>
      <w:outlineLvl w:val="0"/>
    </w:pPr>
    <w:rPr>
      <w:b/>
      <w:sz w:val="32"/>
      <w:lang w:val="pl-PL"/>
    </w:rPr>
  </w:style>
  <w:style w:type="paragraph" w:styleId="Heading2">
    <w:name w:val="heading 2"/>
    <w:pPr>
      <w:outlineLvl w:val="1"/>
    </w:pPr>
    <w:rPr>
      <w:b/>
      <w:sz w:val="26"/>
      <w:lang w:val="pl-PL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