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D42B971" w:rsidP="5D42B971" w:rsidRDefault="5D42B971" w14:paraId="287A4C26" w14:textId="62EA0BCA">
      <w:pPr>
        <w:pStyle w:val="Heading1"/>
      </w:pPr>
      <w:r w:rsidR="5D42B971">
        <w:rPr/>
        <w:t>Brief projektu wdrożenia systemu ERP - Nordvent Sp. z o.o.</w:t>
      </w:r>
    </w:p>
    <w:p w:rsidR="5D42B971" w:rsidP="5D42B971" w:rsidRDefault="5D42B971" w14:paraId="32ECFD82" w14:textId="4C2455F7">
      <w:pPr>
        <w:pStyle w:val="Normal"/>
      </w:pPr>
    </w:p>
    <w:p w:rsidR="5D42B971" w:rsidP="5D42B971" w:rsidRDefault="5D42B971" w14:paraId="07B118D6" w14:textId="717A9093">
      <w:pPr>
        <w:pStyle w:val="Heading2"/>
      </w:pPr>
      <w:r w:rsidR="5D42B971">
        <w:rPr/>
        <w:t>1. Streszczenie wykonawcze</w:t>
      </w:r>
    </w:p>
    <w:p w:rsidR="5D42B971" w:rsidP="5D42B971" w:rsidRDefault="5D42B971" w14:paraId="5B069450" w14:textId="396836CD">
      <w:pPr>
        <w:pStyle w:val="Normal"/>
      </w:pPr>
      <w:r w:rsidR="5D42B971">
        <w:rPr/>
        <w:t>Projekt zakłada wdrożenie chmurowego systemu ERP dla sieci 14 sklepów stacjonarnych oraz kanału e-commerce, z dostępem dla 40 użytkowników. Rozwiązanie ma uporządkować kluczowe procesy sprzedaży, obsługi zamówień, gospodarki towarowej, dokumentów oraz integracji z obecnie wykorzystywanymi systemami, w tym Subiekt GT, BaseLinker oraz usługami kurierskimi DPD.</w:t>
      </w:r>
    </w:p>
    <w:p w:rsidR="5D42B971" w:rsidP="5D42B971" w:rsidRDefault="5D42B971" w14:paraId="2DF8DAC2" w14:textId="629A0A07">
      <w:pPr>
        <w:pStyle w:val="Normal"/>
      </w:pPr>
      <w:r w:rsidR="5D42B971">
        <w:rPr/>
        <w:t>Najważniejszym ograniczeniem czasowym jest gotowość do obsługi KSeF od stycznia 2027 oraz uruchomienie produkcyjne systemu do końca II kwartału 2027. Projekt powinien zostać rozpoczęty kickoffem w tygodniu 15 stycznia, a jego budżet szacowany jest na 800-1200 tys. zł netto. Sukces wdrożenia będzie zależał od sprawnej współpracy dostawcy z kluczowymi przedstawicielami klienta: Dyrektorem IT, Główną Księgową oraz COO.</w:t>
      </w:r>
    </w:p>
    <w:p w:rsidR="5D42B971" w:rsidP="5D42B971" w:rsidRDefault="5D42B971" w14:paraId="62C6B54F" w14:textId="1DBB6B58">
      <w:pPr>
        <w:pStyle w:val="Heading2"/>
      </w:pPr>
      <w:r w:rsidR="5D42B971">
        <w:rPr/>
        <w:t>2. Cel projektu i uzasadnienie biznesowe</w:t>
      </w:r>
    </w:p>
    <w:p w:rsidR="5D42B971" w:rsidP="5D42B971" w:rsidRDefault="5D42B971" w14:paraId="0FB01F07" w14:textId="4AE10BF3">
      <w:pPr>
        <w:pStyle w:val="Normal"/>
      </w:pPr>
      <w:r w:rsidR="5D42B971">
        <w:rPr/>
        <w:t>Celem projektu jest wdrożenie jednego, spójnego systemu ERP, który będzie wspierał sprzedaż stacjonarną i internetową, zarządzanie danymi produktowymi, dokumentami sprzedażowymi, integracjami oraz codzienną pracę operacyjną. System ma ograniczyć ręczne przepisywanie danych, zmniejszyć ryzyko błędów, przyspieszyć obsługę zamówień oraz zapewnić lepszą kontrolę nad procesami w całej organizacji.</w:t>
      </w:r>
    </w:p>
    <w:p w:rsidR="5D42B971" w:rsidP="5D42B971" w:rsidRDefault="5D42B971" w14:paraId="20D8AC0C" w14:textId="6EE4D7FF">
      <w:pPr>
        <w:pStyle w:val="Normal"/>
      </w:pPr>
      <w:r w:rsidR="5D42B971">
        <w:rPr/>
        <w:t>Uzasadnienie biznesowe obejmuje przede wszystkim potrzebę skalowalnego rozwiązania dla rosnącej sieci sprzedaży, przygotowanie organizacji do obowiązkowej obsługi KSeF, integrację kanałów online i offline oraz poprawę jakości danych zarządczych. Wdrożenie powinno umożliwić szybsze podejmowanie decyzji, lepszą koordynację pracy sklepów i e-commerce oraz większą przewidywalność kosztów operacyjnych.</w:t>
      </w:r>
    </w:p>
    <w:p w:rsidR="5D42B971" w:rsidP="5D42B971" w:rsidRDefault="5D42B971" w14:paraId="1090966A" w14:textId="3EE51FE3">
      <w:pPr>
        <w:pStyle w:val="Heading2"/>
      </w:pPr>
      <w:r w:rsidR="5D42B971">
        <w:rPr/>
        <w:t>3. Zakres projektu</w:t>
      </w:r>
    </w:p>
    <w:p w:rsidR="5D42B971" w:rsidP="5D42B971" w:rsidRDefault="5D42B971" w14:paraId="5A7101BF" w14:textId="78C8E653">
      <w:pPr>
        <w:pStyle w:val="Normal"/>
      </w:pPr>
      <w:r w:rsidRPr="5D42B971" w:rsidR="5D42B971">
        <w:rPr>
          <w:b w:val="1"/>
          <w:bCs w:val="1"/>
        </w:rPr>
        <w:t>Wchodzi w zakres projektu:</w:t>
      </w:r>
    </w:p>
    <w:p w:rsidR="5D42B971" w:rsidP="5D42B971" w:rsidRDefault="5D42B971" w14:paraId="23A5D979" w14:textId="7467F616">
      <w:pPr>
        <w:pStyle w:val="ListParagraph"/>
        <w:numPr>
          <w:ilvl w:val="0"/>
          <w:numId w:val="1"/>
        </w:numPr>
        <w:rPr/>
      </w:pPr>
      <w:r w:rsidR="5D42B971">
        <w:rPr/>
        <w:t>Wdrożenie chmurowego systemu ERP dla 40 użytkowników.</w:t>
      </w:r>
    </w:p>
    <w:p w:rsidR="5D42B971" w:rsidP="5D42B971" w:rsidRDefault="5D42B971" w14:paraId="11B8A59B" w14:textId="7D5ED8F8">
      <w:pPr>
        <w:pStyle w:val="ListParagraph"/>
        <w:numPr>
          <w:ilvl w:val="0"/>
          <w:numId w:val="1"/>
        </w:numPr>
        <w:rPr/>
      </w:pPr>
      <w:r w:rsidR="5D42B971">
        <w:rPr/>
        <w:t>Obsługa procesów sprzedaży dla 14 sklepów stacjonarnych i e-commerce.</w:t>
      </w:r>
    </w:p>
    <w:p w:rsidR="5D42B971" w:rsidP="5D42B971" w:rsidRDefault="5D42B971" w14:paraId="1C900ACB" w14:textId="1AFB6335">
      <w:pPr>
        <w:pStyle w:val="ListParagraph"/>
        <w:numPr>
          <w:ilvl w:val="0"/>
          <w:numId w:val="1"/>
        </w:numPr>
        <w:rPr/>
      </w:pPr>
      <w:r w:rsidR="5D42B971">
        <w:rPr/>
        <w:t>Integracja z Subiekt GT w zakresie uzgodnionych danych i dokumentów.</w:t>
      </w:r>
    </w:p>
    <w:p w:rsidR="5D42B971" w:rsidP="5D42B971" w:rsidRDefault="5D42B971" w14:paraId="10D46F23" w14:textId="51A3C771">
      <w:pPr>
        <w:pStyle w:val="ListParagraph"/>
        <w:numPr>
          <w:ilvl w:val="0"/>
          <w:numId w:val="1"/>
        </w:numPr>
        <w:rPr/>
      </w:pPr>
      <w:r w:rsidR="5D42B971">
        <w:rPr/>
        <w:t>Integracja z BaseLinker w zakresie obsługi zamówień, statusów i danych sprzedażowych.</w:t>
      </w:r>
    </w:p>
    <w:p w:rsidR="5D42B971" w:rsidP="5D42B971" w:rsidRDefault="5D42B971" w14:paraId="51E1724F" w14:textId="77AEBB84">
      <w:pPr>
        <w:pStyle w:val="ListParagraph"/>
        <w:numPr>
          <w:ilvl w:val="0"/>
          <w:numId w:val="1"/>
        </w:numPr>
        <w:rPr/>
      </w:pPr>
      <w:r w:rsidR="5D42B971">
        <w:rPr/>
        <w:t>Obsługa etykiet DPD DPD.</w:t>
      </w:r>
    </w:p>
    <w:p w:rsidR="5D42B971" w:rsidP="5D42B971" w:rsidRDefault="5D42B971" w14:paraId="4E8B31FB" w14:textId="1B538546">
      <w:pPr>
        <w:pStyle w:val="ListParagraph"/>
        <w:numPr>
          <w:ilvl w:val="0"/>
          <w:numId w:val="1"/>
        </w:numPr>
        <w:rPr/>
      </w:pPr>
      <w:r w:rsidR="5D42B971">
        <w:rPr/>
        <w:t>Przygotowanie systemu do obsługi KSeF od stycznia 2027.</w:t>
      </w:r>
    </w:p>
    <w:p w:rsidR="5D42B971" w:rsidP="5D42B971" w:rsidRDefault="5D42B971" w14:paraId="529A80CE" w14:textId="5A91EE90">
      <w:pPr>
        <w:pStyle w:val="ListParagraph"/>
        <w:numPr>
          <w:ilvl w:val="0"/>
          <w:numId w:val="1"/>
        </w:numPr>
        <w:rPr/>
      </w:pPr>
      <w:r w:rsidR="5D42B971">
        <w:rPr/>
        <w:t>Logowanie użytkowników kontem Microsoft.</w:t>
      </w:r>
    </w:p>
    <w:p w:rsidR="5D42B971" w:rsidP="5D42B971" w:rsidRDefault="5D42B971" w14:paraId="6704A691" w14:textId="529E0A00">
      <w:pPr>
        <w:pStyle w:val="ListParagraph"/>
        <w:numPr>
          <w:ilvl w:val="0"/>
          <w:numId w:val="1"/>
        </w:numPr>
        <w:rPr/>
      </w:pPr>
      <w:r w:rsidR="5D42B971">
        <w:rPr/>
        <w:t>Konfiguracja ról, uprawnień i podstawowych procesów operacyjnych.</w:t>
      </w:r>
    </w:p>
    <w:p w:rsidR="5D42B971" w:rsidP="5D42B971" w:rsidRDefault="5D42B971" w14:paraId="23EF586D" w14:textId="5133D568">
      <w:pPr>
        <w:pStyle w:val="ListParagraph"/>
        <w:numPr>
          <w:ilvl w:val="0"/>
          <w:numId w:val="1"/>
        </w:numPr>
        <w:rPr/>
      </w:pPr>
      <w:r w:rsidR="5D42B971">
        <w:rPr/>
        <w:t>Uruchomienie kopii zapasowych wykonywanych raz na dobę.</w:t>
      </w:r>
    </w:p>
    <w:p w:rsidR="5D42B971" w:rsidP="5D42B971" w:rsidRDefault="5D42B971" w14:paraId="6273B9C1" w14:textId="261BA74B">
      <w:pPr>
        <w:pStyle w:val="ListParagraph"/>
        <w:numPr>
          <w:ilvl w:val="0"/>
          <w:numId w:val="1"/>
        </w:numPr>
        <w:rPr/>
      </w:pPr>
      <w:r w:rsidR="5D42B971">
        <w:rPr/>
        <w:t>Testy, szkolenia użytkowników oraz wsparcie przy uruchomieniu produkcyjnym.</w:t>
      </w:r>
    </w:p>
    <w:p w:rsidR="5D42B971" w:rsidP="5D42B971" w:rsidRDefault="5D42B971" w14:paraId="2C51DAA9" w14:textId="3C877DF8">
      <w:pPr>
        <w:pStyle w:val="Normal"/>
      </w:pPr>
      <w:r w:rsidRPr="5D42B971" w:rsidR="5D42B971">
        <w:rPr>
          <w:b w:val="1"/>
          <w:bCs w:val="1"/>
        </w:rPr>
        <w:t>Nie wchodzi w zakres projektu na tym etapie:</w:t>
      </w:r>
    </w:p>
    <w:p w:rsidR="5D42B971" w:rsidP="5D42B971" w:rsidRDefault="5D42B971" w14:paraId="242F424A" w14:textId="01170B07">
      <w:pPr>
        <w:pStyle w:val="ListParagraph"/>
        <w:numPr>
          <w:ilvl w:val="0"/>
          <w:numId w:val="2"/>
        </w:numPr>
        <w:rPr/>
      </w:pPr>
      <w:r w:rsidR="5D42B971">
        <w:rPr/>
        <w:t>Wymiana obecnego systemu księgowego poza zakresem niezbędnej integracji z Subiekt GT.</w:t>
      </w:r>
    </w:p>
    <w:p w:rsidR="5D42B971" w:rsidP="5D42B971" w:rsidRDefault="5D42B971" w14:paraId="3A325E53" w14:textId="66C69014">
      <w:pPr>
        <w:pStyle w:val="ListParagraph"/>
        <w:numPr>
          <w:ilvl w:val="0"/>
          <w:numId w:val="2"/>
        </w:numPr>
        <w:rPr/>
      </w:pPr>
      <w:r w:rsidR="5D42B971">
        <w:rPr/>
        <w:t>Budowa lub przebudowa sklepu internetowego.</w:t>
      </w:r>
    </w:p>
    <w:p w:rsidR="5D42B971" w:rsidP="5D42B971" w:rsidRDefault="5D42B971" w14:paraId="45298F98" w14:textId="58409E95">
      <w:pPr>
        <w:pStyle w:val="ListParagraph"/>
        <w:numPr>
          <w:ilvl w:val="0"/>
          <w:numId w:val="2"/>
        </w:numPr>
        <w:rPr/>
      </w:pPr>
      <w:r w:rsidR="5D42B971">
        <w:rPr/>
        <w:t>Zmiana dostawców usług kurierskich lub płatniczych.</w:t>
      </w:r>
    </w:p>
    <w:p w:rsidR="5D42B971" w:rsidP="5D42B971" w:rsidRDefault="5D42B971" w14:paraId="06DBC0F6" w14:textId="442D24B1">
      <w:pPr>
        <w:pStyle w:val="ListParagraph"/>
        <w:numPr>
          <w:ilvl w:val="0"/>
          <w:numId w:val="2"/>
        </w:numPr>
        <w:rPr/>
      </w:pPr>
      <w:r w:rsidR="5D42B971">
        <w:rPr/>
        <w:t>Zaawansowana analityka zarządcza wykraczająca poza standardowe raporty wdrożeniowe.</w:t>
      </w:r>
    </w:p>
    <w:p w:rsidR="5D42B971" w:rsidP="5D42B971" w:rsidRDefault="5D42B971" w14:paraId="3A034A62" w14:textId="0D8381CB">
      <w:pPr>
        <w:pStyle w:val="ListParagraph"/>
        <w:numPr>
          <w:ilvl w:val="0"/>
          <w:numId w:val="2"/>
        </w:numPr>
        <w:rPr/>
      </w:pPr>
      <w:r w:rsidR="5D42B971">
        <w:rPr/>
        <w:t>Zakup i konfiguracja sprzętu w sklepach, jeśli nie wynika bezpośrednio z wymagań ERP.</w:t>
      </w:r>
    </w:p>
    <w:p w:rsidR="5D42B971" w:rsidP="5D42B971" w:rsidRDefault="5D42B971" w14:paraId="04A5A865" w14:textId="59C376A8">
      <w:pPr>
        <w:pStyle w:val="ListParagraph"/>
        <w:numPr>
          <w:ilvl w:val="0"/>
          <w:numId w:val="2"/>
        </w:numPr>
        <w:rPr/>
      </w:pPr>
      <w:r w:rsidR="5D42B971">
        <w:rPr/>
        <w:t>Migracja historycznych danych w pełnym zakresie bez wcześniejszej analizy jakości i przydatności danych.</w:t>
      </w:r>
    </w:p>
    <w:p w:rsidR="5D42B971" w:rsidP="5D42B971" w:rsidRDefault="5D42B971" w14:paraId="7C8EBAAE" w14:textId="57D61126">
      <w:pPr>
        <w:pStyle w:val="Heading2"/>
      </w:pPr>
      <w:r w:rsidR="5D42B971">
        <w:rPr/>
        <w:t>4. Wymagania funkcjonalne</w:t>
      </w:r>
    </w:p>
    <w:p w:rsidR="5D42B971" w:rsidP="5D42B971" w:rsidRDefault="5D42B971" w14:paraId="63B3E2E9" w14:textId="0C4A904F">
      <w:pPr>
        <w:pStyle w:val="ListParagraph"/>
        <w:numPr>
          <w:ilvl w:val="0"/>
          <w:numId w:val="3"/>
        </w:numPr>
        <w:rPr/>
      </w:pPr>
      <w:r w:rsidR="5D42B971">
        <w:rPr/>
        <w:t>Obsługa sprzedaży i procesów operacyjnych dla 14 sklepów oraz kanału e-commerce.</w:t>
      </w:r>
    </w:p>
    <w:p w:rsidR="5D42B971" w:rsidP="5D42B971" w:rsidRDefault="5D42B971" w14:paraId="1E7157BA" w14:textId="6261434B">
      <w:pPr>
        <w:pStyle w:val="ListParagraph"/>
        <w:numPr>
          <w:ilvl w:val="0"/>
          <w:numId w:val="3"/>
        </w:numPr>
        <w:rPr/>
      </w:pPr>
      <w:r w:rsidR="5D42B971">
        <w:rPr/>
        <w:t>Centralna baza produktów, klientów, dokumentów i podstawowych danych operacyjnych.</w:t>
      </w:r>
    </w:p>
    <w:p w:rsidR="5D42B971" w:rsidP="5D42B971" w:rsidRDefault="5D42B971" w14:paraId="2AB14AE9" w14:textId="56FDFEBB">
      <w:pPr>
        <w:pStyle w:val="ListParagraph"/>
        <w:numPr>
          <w:ilvl w:val="0"/>
          <w:numId w:val="3"/>
        </w:numPr>
        <w:rPr/>
      </w:pPr>
      <w:r w:rsidR="5D42B971">
        <w:rPr/>
        <w:t>Integracja z Subiekt GT, w tym wymiana uzgodnionych danych sprzedażowych, magazynowych i dokumentowych.</w:t>
      </w:r>
    </w:p>
    <w:p w:rsidR="5D42B971" w:rsidP="5D42B971" w:rsidRDefault="5D42B971" w14:paraId="300DB515" w14:textId="7B4BCEB0">
      <w:pPr>
        <w:pStyle w:val="ListParagraph"/>
        <w:numPr>
          <w:ilvl w:val="0"/>
          <w:numId w:val="3"/>
        </w:numPr>
        <w:rPr/>
      </w:pPr>
      <w:r w:rsidR="5D42B971">
        <w:rPr/>
        <w:t>Integracja z BaseLinker w zakresie zamówień e-commerce, statusów realizacji i przepływu informacji o sprzedaży.</w:t>
      </w:r>
    </w:p>
    <w:p w:rsidR="5D42B971" w:rsidP="5D42B971" w:rsidRDefault="5D42B971" w14:paraId="4A1AE637" w14:textId="6692FE10">
      <w:pPr>
        <w:pStyle w:val="ListParagraph"/>
        <w:numPr>
          <w:ilvl w:val="0"/>
          <w:numId w:val="3"/>
        </w:numPr>
        <w:rPr/>
      </w:pPr>
      <w:r w:rsidR="5D42B971">
        <w:rPr/>
        <w:t>Możliwość generowania etykiet DPD bez konieczności ręcznego przepisywania danych wysyłkowych.</w:t>
      </w:r>
    </w:p>
    <w:p w:rsidR="5D42B971" w:rsidP="5D42B971" w:rsidRDefault="5D42B971" w14:paraId="37D23358" w14:textId="593AA6B4">
      <w:pPr>
        <w:pStyle w:val="ListParagraph"/>
        <w:numPr>
          <w:ilvl w:val="0"/>
          <w:numId w:val="3"/>
        </w:numPr>
        <w:rPr/>
      </w:pPr>
      <w:r w:rsidR="5D42B971">
        <w:rPr/>
        <w:t>Obsługa wymagań związanych z KSeF od stycznia 2027.</w:t>
      </w:r>
    </w:p>
    <w:p w:rsidR="5D42B971" w:rsidP="5D42B971" w:rsidRDefault="5D42B971" w14:paraId="3D5803BB" w14:textId="056E2603">
      <w:pPr>
        <w:pStyle w:val="ListParagraph"/>
        <w:numPr>
          <w:ilvl w:val="0"/>
          <w:numId w:val="3"/>
        </w:numPr>
        <w:rPr/>
      </w:pPr>
      <w:r w:rsidR="5D42B971">
        <w:rPr/>
        <w:t>Dostęp do systemu w modelu chmurowym dla 40 użytkowników.</w:t>
      </w:r>
    </w:p>
    <w:p w:rsidR="5D42B971" w:rsidP="5D42B971" w:rsidRDefault="5D42B971" w14:paraId="66DD36C8" w14:textId="6AAFFFD9">
      <w:pPr>
        <w:pStyle w:val="ListParagraph"/>
        <w:numPr>
          <w:ilvl w:val="0"/>
          <w:numId w:val="3"/>
        </w:numPr>
        <w:rPr/>
      </w:pPr>
      <w:r w:rsidR="5D42B971">
        <w:rPr/>
        <w:t>Logowanie z wykorzystaniem kont Microsoft.</w:t>
      </w:r>
    </w:p>
    <w:p w:rsidR="5D42B971" w:rsidP="5D42B971" w:rsidRDefault="5D42B971" w14:paraId="67A3B977" w14:textId="51399687">
      <w:pPr>
        <w:pStyle w:val="ListParagraph"/>
        <w:numPr>
          <w:ilvl w:val="0"/>
          <w:numId w:val="3"/>
        </w:numPr>
        <w:rPr/>
      </w:pPr>
      <w:r w:rsidR="5D42B971">
        <w:rPr/>
        <w:t>Mechanizm ról i uprawnień zgodny z odpowiedzialnościami użytkowników.</w:t>
      </w:r>
    </w:p>
    <w:p w:rsidR="5D42B971" w:rsidP="5D42B971" w:rsidRDefault="5D42B971" w14:paraId="2D526EDF" w14:textId="1EFCB50C">
      <w:pPr>
        <w:pStyle w:val="ListParagraph"/>
        <w:numPr>
          <w:ilvl w:val="0"/>
          <w:numId w:val="3"/>
        </w:numPr>
        <w:rPr/>
      </w:pPr>
      <w:r w:rsidR="5D42B971">
        <w:rPr/>
        <w:t>Automatyczne kopie zapasowe wykonywane co najmniej raz na dobę.</w:t>
      </w:r>
    </w:p>
    <w:p w:rsidR="5D42B971" w:rsidP="5D42B971" w:rsidRDefault="5D42B971" w14:paraId="420AE8B6" w14:textId="294A6F8D">
      <w:pPr>
        <w:pStyle w:val="ListParagraph"/>
        <w:numPr>
          <w:ilvl w:val="0"/>
          <w:numId w:val="3"/>
        </w:numPr>
        <w:rPr/>
      </w:pPr>
      <w:r w:rsidR="5D42B971">
        <w:rPr/>
        <w:t>Raporty operacyjne wspierające zarządzanie sprzedażą, zamówieniami i dokumentami.</w:t>
      </w:r>
    </w:p>
    <w:p w:rsidR="5D42B971" w:rsidP="5D42B971" w:rsidRDefault="5D42B971" w14:paraId="5A164981" w14:textId="7A6D1E85">
      <w:pPr>
        <w:pStyle w:val="ListParagraph"/>
        <w:numPr>
          <w:ilvl w:val="0"/>
          <w:numId w:val="3"/>
        </w:numPr>
        <w:rPr/>
      </w:pPr>
      <w:r w:rsidR="5D42B971">
        <w:rPr/>
        <w:t>Możliwość testowania procesów przed uruchomieniem produkcyjnym.</w:t>
      </w:r>
    </w:p>
    <w:p w:rsidR="5D42B971" w:rsidP="5D42B971" w:rsidRDefault="5D42B971" w14:paraId="68D044F3" w14:textId="3D9B6756">
      <w:pPr>
        <w:pStyle w:val="Heading2"/>
      </w:pPr>
      <w:r w:rsidR="5D42B971">
        <w:rPr/>
        <w:t>5. Zainteresowane strony i ich rola</w:t>
      </w:r>
    </w:p>
    <w:tbl>
      <w:tblPr>
        <w:tblStyle w:val="GridTable4-Accent1"/>
        <w:tblW w:w="0" w:type="auto"/>
      </w:tblPr>
      <w:tblGrid>
        <w:gridCol w:w="4513"/>
        <w:gridCol w:w="4513"/>
      </w:tblGrid>
      <w:tr w:rsidR="5D42B971" w:rsidTr="5D42B971" w14:paraId="0FA209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7C7F2C55" w14:textId="4904A1B9">
            <w:pPr>
              <w:pStyle w:val="Normal"/>
            </w:pPr>
            <w:r w:rsidRPr="5D42B971" w:rsidR="5D42B971">
              <w:rPr>
                <w:b w:val="1"/>
                <w:bCs w:val="1"/>
              </w:rPr>
              <w:t>Strona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0F9A38CC" w14:textId="26D5FAF0">
            <w:pPr>
              <w:pStyle w:val="Normal"/>
            </w:pPr>
            <w:r w:rsidRPr="5D42B971" w:rsidR="5D42B971">
              <w:rPr>
                <w:b w:val="1"/>
                <w:bCs w:val="1"/>
              </w:rPr>
              <w:t>Rola w projekcie</w:t>
            </w:r>
          </w:p>
        </w:tc>
      </w:tr>
      <w:tr w:rsidR="5D42B971" w:rsidTr="5D42B971" w14:paraId="62FD7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41EBF270" w14:textId="2306F88D">
            <w:pPr>
              <w:pStyle w:val="Normal"/>
            </w:pPr>
            <w:r w:rsidR="5D42B971">
              <w:rPr/>
              <w:t>Dyrektor IT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6939AB6F" w14:textId="11BFDF81">
            <w:pPr>
              <w:pStyle w:val="Normal"/>
            </w:pPr>
            <w:r w:rsidR="5D42B971">
              <w:rPr/>
              <w:t>Właściciel techniczny po stronie klienta; odpowiada za integracje, bezpieczeństwo, logowanie Microsoft, środowisko chmurowe i współpracę z dostawcami technologicznymi.</w:t>
            </w:r>
          </w:p>
        </w:tc>
      </w:tr>
      <w:tr w:rsidR="5D42B971" w:rsidTr="5D42B971" w14:paraId="13253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50263A41" w14:textId="7EA8D836">
            <w:pPr>
              <w:pStyle w:val="Normal"/>
            </w:pPr>
            <w:r w:rsidR="5D42B971">
              <w:rPr/>
              <w:t>Główna Księgowa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0F14DE95" w14:textId="52FDE37E">
            <w:pPr>
              <w:pStyle w:val="Normal"/>
            </w:pPr>
            <w:r w:rsidR="5D42B971">
              <w:rPr/>
              <w:t>Właściciel wymagań finansowo-księgowych; odpowiada za zgodność procesów fakturowania, integrację z Subiekt GT oraz przygotowanie do KSeF.</w:t>
            </w:r>
          </w:p>
        </w:tc>
      </w:tr>
      <w:tr w:rsidR="5D42B971" w:rsidTr="5D42B971" w14:paraId="2B6D36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118368E1" w14:textId="7B9E1C2C">
            <w:pPr>
              <w:pStyle w:val="Normal"/>
            </w:pPr>
            <w:r w:rsidR="5D42B971">
              <w:rPr/>
              <w:t>COO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5861E93D" w14:textId="72AF9A95">
            <w:pPr>
              <w:pStyle w:val="Normal"/>
            </w:pPr>
            <w:r w:rsidR="5D42B971">
              <w:rPr/>
              <w:t>Sponsor operacyjny; odpowiada za priorytety biznesowe, akceptację procesów sklepów i e-commerce oraz decyzje dotyczące organizacji pracy.</w:t>
            </w:r>
          </w:p>
        </w:tc>
      </w:tr>
      <w:tr w:rsidR="5D42B971" w:rsidTr="5D42B971" w14:paraId="2E5AFA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046D17BA" w14:textId="4621D599">
            <w:pPr>
              <w:pStyle w:val="Normal"/>
            </w:pPr>
            <w:r w:rsidR="5D42B971">
              <w:rPr/>
              <w:t>Kierownicy sklepów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6460F90E" w14:textId="12991C25">
            <w:pPr>
              <w:pStyle w:val="Normal"/>
            </w:pPr>
            <w:r w:rsidR="5D42B971">
              <w:rPr/>
              <w:t>Uczestnicy konsultacji i testów procesów sprzedażowych oraz operacyjnych w sklepach.</w:t>
            </w:r>
          </w:p>
        </w:tc>
      </w:tr>
      <w:tr w:rsidR="5D42B971" w:rsidTr="5D42B971" w14:paraId="6C26EA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055741E0" w14:textId="65180663">
            <w:pPr>
              <w:pStyle w:val="Normal"/>
            </w:pPr>
            <w:r w:rsidR="5D42B971">
              <w:rPr/>
              <w:t>Zespół e-commerce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6F6A8583" w14:textId="39C29FF6">
            <w:pPr>
              <w:pStyle w:val="Normal"/>
            </w:pPr>
            <w:r w:rsidR="5D42B971">
              <w:rPr/>
              <w:t>Właściciel procesów zamówień online, integracji z BaseLinker i obsługi wysyłek.</w:t>
            </w:r>
          </w:p>
        </w:tc>
      </w:tr>
      <w:tr w:rsidR="5D42B971" w:rsidTr="5D42B971" w14:paraId="601E8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08EDDCDB" w14:textId="4A10AC9D">
            <w:pPr>
              <w:pStyle w:val="Normal"/>
            </w:pPr>
            <w:r w:rsidR="5D42B971">
              <w:rPr/>
              <w:t>Dostawca ERP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13" w:type="dxa"/>
            <w:tcMar/>
          </w:tcPr>
          <w:p w:rsidR="5D42B971" w:rsidP="5D42B971" w:rsidRDefault="5D42B971" w14:paraId="2F9422B7" w14:textId="7401C391">
            <w:pPr>
              <w:pStyle w:val="Normal"/>
            </w:pPr>
            <w:r w:rsidR="5D42B971">
              <w:rPr/>
              <w:t>Odpowiada za konfigurację, integracje, testy, szkolenia, wsparcie wdrożeniowe i uruchomienie systemu.</w:t>
            </w:r>
          </w:p>
        </w:tc>
      </w:tr>
    </w:tbl>
    <w:p w:rsidR="5D42B971" w:rsidP="5D42B971" w:rsidRDefault="5D42B971" w14:paraId="7BB32D77" w14:textId="57254EFC">
      <w:pPr>
        <w:pStyle w:val="Normal"/>
      </w:pPr>
    </w:p>
    <w:p w:rsidR="5D42B971" w:rsidP="5D42B971" w:rsidRDefault="5D42B971" w14:paraId="442ED8D0" w14:textId="0F27BF0C">
      <w:pPr>
        <w:pStyle w:val="Heading2"/>
      </w:pPr>
      <w:r w:rsidR="5D42B971">
        <w:rPr/>
        <w:t>6. Wstępny harmonogram</w:t>
      </w:r>
    </w:p>
    <w:tbl>
      <w:tblPr>
        <w:tblStyle w:val="GridTable4-Accent1"/>
        <w:tblW w:w="0" w:type="auto"/>
      </w:tblPr>
      <w:tblGrid>
        <w:gridCol w:w="3009"/>
        <w:gridCol w:w="3009"/>
        <w:gridCol w:w="3009"/>
      </w:tblGrid>
      <w:tr w:rsidR="5D42B971" w:rsidTr="5D42B971" w14:paraId="5FCB23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734B7E20" w14:textId="0E0DFD45">
            <w:pPr>
              <w:pStyle w:val="Normal"/>
            </w:pPr>
            <w:r w:rsidRPr="5D42B971" w:rsidR="5D42B971">
              <w:rPr>
                <w:b w:val="1"/>
                <w:bCs w:val="1"/>
              </w:rPr>
              <w:t>Faza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2AE0427E" w14:textId="3D07409C">
            <w:pPr>
              <w:pStyle w:val="Normal"/>
            </w:pPr>
            <w:r w:rsidRPr="5D42B971" w:rsidR="5D42B971">
              <w:rPr>
                <w:b w:val="1"/>
                <w:bCs w:val="1"/>
              </w:rPr>
              <w:t>Szacowany czas trwania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52F9800B" w14:textId="6826F42E">
            <w:pPr>
              <w:pStyle w:val="Normal"/>
            </w:pPr>
            <w:r w:rsidRPr="5D42B971" w:rsidR="5D42B971">
              <w:rPr>
                <w:b w:val="1"/>
                <w:bCs w:val="1"/>
              </w:rPr>
              <w:t>Główne działania</w:t>
            </w:r>
          </w:p>
        </w:tc>
      </w:tr>
      <w:tr w:rsidR="5D42B971" w:rsidTr="5D42B971" w14:paraId="26687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F73B2E0" w14:textId="7074A2D5">
            <w:pPr>
              <w:pStyle w:val="Normal"/>
            </w:pPr>
            <w:r w:rsidR="5D42B971">
              <w:rPr/>
              <w:t>Kickoff i organizacja projektu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70AC09F0" w14:textId="0AEB01A7">
            <w:pPr>
              <w:pStyle w:val="Normal"/>
            </w:pPr>
            <w:r w:rsidR="5D42B971">
              <w:rPr/>
              <w:t>1 tydzień; start w tygodniu 15 stycznia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7EA2C3B3" w14:textId="1F77B24A">
            <w:pPr>
              <w:pStyle w:val="Normal"/>
            </w:pPr>
            <w:r w:rsidR="5D42B971">
              <w:rPr/>
              <w:t>Potwierdzenie celów, zespołu, sposobu pracy, planu komunikacji i kryteriów sukcesu.</w:t>
            </w:r>
          </w:p>
        </w:tc>
      </w:tr>
      <w:tr w:rsidR="5D42B971" w:rsidTr="5D42B971" w14:paraId="74835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717B464" w14:textId="2C5592FF">
            <w:pPr>
              <w:pStyle w:val="Normal"/>
            </w:pPr>
            <w:r w:rsidR="5D42B971">
              <w:rPr/>
              <w:t>Analiza procesów i wymagań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6B84FAE9" w14:textId="3F594FA1">
            <w:pPr>
              <w:pStyle w:val="Normal"/>
            </w:pPr>
            <w:r w:rsidR="5D42B971">
              <w:rPr/>
              <w:t>3-4 tygodnie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5C936F13" w14:textId="4DDFAA36">
            <w:pPr>
              <w:pStyle w:val="Normal"/>
            </w:pPr>
            <w:r w:rsidR="5D42B971">
              <w:rPr/>
              <w:t>Warsztaty z IT, księgowością, operacjami, sklepami i e-commerce; doprecyzowanie integracji i danych.</w:t>
            </w:r>
          </w:p>
        </w:tc>
      </w:tr>
      <w:tr w:rsidR="5D42B971" w:rsidTr="5D42B971" w14:paraId="0949C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680EBC2F" w14:textId="6F13A56C">
            <w:pPr>
              <w:pStyle w:val="Normal"/>
            </w:pPr>
            <w:r w:rsidR="5D42B971">
              <w:rPr/>
              <w:t>Projekt rozwiązania i plan migracji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4F6777BF" w14:textId="0A53C97A">
            <w:pPr>
              <w:pStyle w:val="Normal"/>
            </w:pPr>
            <w:r w:rsidR="5D42B971">
              <w:rPr/>
              <w:t>2-3 tygodnie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1AA7C4BA" w14:textId="455B083D">
            <w:pPr>
              <w:pStyle w:val="Normal"/>
            </w:pPr>
            <w:r w:rsidR="5D42B971">
              <w:rPr/>
              <w:t>Opis docelowych procesów, ról, uprawnień, zakresu danych i scenariuszy testowych.</w:t>
            </w:r>
          </w:p>
        </w:tc>
      </w:tr>
      <w:tr w:rsidR="5D42B971" w:rsidTr="5D42B971" w14:paraId="2E11C9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470C7789" w14:textId="633F39EC">
            <w:pPr>
              <w:pStyle w:val="Normal"/>
            </w:pPr>
            <w:r w:rsidR="5D42B971">
              <w:rPr/>
              <w:t>Konfiguracja systemu i integracji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54B1610E" w14:textId="5789B9B6">
            <w:pPr>
              <w:pStyle w:val="Normal"/>
            </w:pPr>
            <w:r w:rsidR="5D42B971">
              <w:rPr/>
              <w:t>8-10 tygodni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B8A3161" w14:textId="4102C381">
            <w:pPr>
              <w:pStyle w:val="Normal"/>
            </w:pPr>
            <w:r w:rsidR="5D42B971">
              <w:rPr/>
              <w:t>Konfiguracja ERP, integracji z Subiekt GT, BaseLinker i DPD, logowania Microsoft oraz kopii zapasowych.</w:t>
            </w:r>
          </w:p>
        </w:tc>
      </w:tr>
      <w:tr w:rsidR="5D42B971" w:rsidTr="5D42B971" w14:paraId="784095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50DC2C7" w14:textId="0342B565">
            <w:pPr>
              <w:pStyle w:val="Normal"/>
            </w:pPr>
            <w:r w:rsidR="5D42B971">
              <w:rPr/>
              <w:t>Testy i poprawki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231BDA38" w14:textId="75F43A4E">
            <w:pPr>
              <w:pStyle w:val="Normal"/>
            </w:pPr>
            <w:r w:rsidR="5D42B971">
              <w:rPr/>
              <w:t>4-5 tygodni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5EEA24C5" w14:textId="0FC1A921">
            <w:pPr>
              <w:pStyle w:val="Normal"/>
            </w:pPr>
            <w:r w:rsidR="5D42B971">
              <w:rPr/>
              <w:t>Testy procesów end-to-end, obsługi KSeF, zamówień, dokumentów, etykiet i uprawnień użytkowników.</w:t>
            </w:r>
          </w:p>
        </w:tc>
      </w:tr>
      <w:tr w:rsidR="5D42B971" w:rsidTr="5D42B971" w14:paraId="21767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E4344DF" w14:textId="0E6DABAE">
            <w:pPr>
              <w:pStyle w:val="Normal"/>
            </w:pPr>
            <w:r w:rsidR="5D42B971">
              <w:rPr/>
              <w:t>Szkolenia i przygotowanie organizacji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6D0CC826" w14:textId="65B2E88F">
            <w:pPr>
              <w:pStyle w:val="Normal"/>
            </w:pPr>
            <w:r w:rsidR="5D42B971">
              <w:rPr/>
              <w:t>2-3 tygodnie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41A781FC" w14:textId="207C4E60">
            <w:pPr>
              <w:pStyle w:val="Normal"/>
            </w:pPr>
            <w:r w:rsidR="5D42B971">
              <w:rPr/>
              <w:t>Szkolenia użytkowników, instrukcje pracy, przygotowanie wsparcia i komunikacji dla sklepów.</w:t>
            </w:r>
          </w:p>
        </w:tc>
      </w:tr>
      <w:tr w:rsidR="5D42B971" w:rsidTr="5D42B971" w14:paraId="75B6B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5C06E697" w14:textId="43C32EC6">
            <w:pPr>
              <w:pStyle w:val="Normal"/>
            </w:pPr>
            <w:r w:rsidR="5D42B971">
              <w:rPr/>
              <w:t>Go-live i stabilizacja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0C9B4EF5" w14:textId="2B90722F">
            <w:pPr>
              <w:pStyle w:val="Normal"/>
            </w:pPr>
            <w:r w:rsidR="5D42B971">
              <w:rPr/>
              <w:t>Do końca II kwartału 2027; stabilizacja 2-4 tygodnie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09" w:type="dxa"/>
            <w:tcMar/>
          </w:tcPr>
          <w:p w:rsidR="5D42B971" w:rsidP="5D42B971" w:rsidRDefault="5D42B971" w14:paraId="14C44688" w14:textId="6FB4DE62">
            <w:pPr>
              <w:pStyle w:val="Normal"/>
            </w:pPr>
            <w:r w:rsidR="5D42B971">
              <w:rPr/>
              <w:t>Uruchomienie produkcyjne, bieżące wsparcie, monitorowanie błędów i szybkie korekty.</w:t>
            </w:r>
          </w:p>
        </w:tc>
      </w:tr>
    </w:tbl>
    <w:p w:rsidR="5D42B971" w:rsidP="5D42B971" w:rsidRDefault="5D42B971" w14:paraId="462ACEC7" w14:textId="74C9303C">
      <w:pPr>
        <w:pStyle w:val="Normal"/>
      </w:pPr>
    </w:p>
    <w:p w:rsidR="5D42B971" w:rsidP="5D42B971" w:rsidRDefault="5D42B971" w14:paraId="08599878" w14:textId="752BE445">
      <w:pPr>
        <w:pStyle w:val="Heading2"/>
      </w:pPr>
      <w:r w:rsidR="5D42B971">
        <w:rPr/>
        <w:t>7. Najważniejsze ryzyka</w:t>
      </w:r>
    </w:p>
    <w:tbl>
      <w:tblPr>
        <w:tblStyle w:val="GridTable4-Accent1"/>
        <w:tblW w:w="0" w:type="auto"/>
      </w:tblPr>
      <w:tblGrid>
        <w:gridCol w:w="2256"/>
        <w:gridCol w:w="2256"/>
        <w:gridCol w:w="2256"/>
        <w:gridCol w:w="2256"/>
      </w:tblGrid>
      <w:tr w:rsidR="5D42B971" w:rsidTr="5D42B971" w14:paraId="30D2E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5D9977C7" w14:textId="1E498208">
            <w:pPr>
              <w:pStyle w:val="Normal"/>
            </w:pPr>
            <w:r w:rsidRPr="5D42B971" w:rsidR="5D42B971">
              <w:rPr>
                <w:b w:val="1"/>
                <w:bCs w:val="1"/>
              </w:rPr>
              <w:t>Ryzyko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1BF8EB46" w14:textId="01872631">
            <w:pPr>
              <w:pStyle w:val="Normal"/>
            </w:pPr>
            <w:r w:rsidRPr="5D42B971" w:rsidR="5D42B971">
              <w:rPr>
                <w:b w:val="1"/>
                <w:bCs w:val="1"/>
              </w:rPr>
              <w:t>Prawdopodobieństwo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3FEB370C" w14:textId="267B5AF3">
            <w:pPr>
              <w:pStyle w:val="Normal"/>
            </w:pPr>
            <w:r w:rsidRPr="5D42B971" w:rsidR="5D42B971">
              <w:rPr>
                <w:b w:val="1"/>
                <w:bCs w:val="1"/>
              </w:rPr>
              <w:t>Wpływ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74A138D9" w14:textId="3585BC76">
            <w:pPr>
              <w:pStyle w:val="Normal"/>
            </w:pPr>
            <w:r w:rsidRPr="5D42B971" w:rsidR="5D42B971">
              <w:rPr>
                <w:b w:val="1"/>
                <w:bCs w:val="1"/>
              </w:rPr>
              <w:t>Proponowana reakcja</w:t>
            </w:r>
          </w:p>
        </w:tc>
      </w:tr>
      <w:tr w:rsidR="5D42B971" w:rsidTr="5D42B971" w14:paraId="19876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1A1F9A1F" w14:textId="41BFB9EC">
            <w:pPr>
              <w:pStyle w:val="Normal"/>
            </w:pPr>
            <w:r w:rsidR="5D42B971">
              <w:rPr/>
              <w:t>Niedostateczne doprecyzowanie procesów i integracji na etapie analizy.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187AAB1E" w14:textId="4D8CE559">
            <w:pPr>
              <w:pStyle w:val="Normal"/>
            </w:pPr>
            <w:r w:rsidR="5D42B971">
              <w:rPr/>
              <w:t>Średnie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463DD22F" w14:textId="6415C926">
            <w:pPr>
              <w:pStyle w:val="Normal"/>
            </w:pPr>
            <w:r w:rsidR="5D42B971">
              <w:rPr/>
              <w:t>Wysoki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368176B6" w14:textId="42092B40">
            <w:pPr>
              <w:pStyle w:val="Normal"/>
            </w:pPr>
            <w:r w:rsidR="5D42B971">
              <w:rPr/>
              <w:t>Przeprowadzić warsztaty procesowe z udziałem IT, księgowości, operacji i e-commerce oraz zatwierdzić zakres integracji przed konfiguracją.</w:t>
            </w:r>
          </w:p>
        </w:tc>
      </w:tr>
      <w:tr w:rsidR="5D42B971" w:rsidTr="5D42B971" w14:paraId="2C173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2CCF7626" w14:textId="0918853D">
            <w:pPr>
              <w:pStyle w:val="Normal"/>
            </w:pPr>
            <w:r w:rsidR="5D42B971">
              <w:rPr/>
              <w:t>Opóźnienia w przygotowaniu do KSeF i wymagań księgowych.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6F400C32" w14:textId="688E01B2">
            <w:pPr>
              <w:pStyle w:val="Normal"/>
            </w:pPr>
            <w:r w:rsidR="5D42B971">
              <w:rPr/>
              <w:t>Średnie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0ED711EE" w14:textId="6F4F0E1B">
            <w:pPr>
              <w:pStyle w:val="Normal"/>
            </w:pPr>
            <w:r w:rsidR="5D42B971">
              <w:rPr/>
              <w:t>Wysoki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477EB733" w14:textId="6671DF06">
            <w:pPr>
              <w:pStyle w:val="Normal"/>
            </w:pPr>
            <w:r w:rsidR="5D42B971">
              <w:rPr/>
              <w:t>Włączyć Główną Księgową jako właściciela wymagań, zaplanować testy KSeF jako osobny kamień milowy i monitorować zmiany regulacyjne.</w:t>
            </w:r>
          </w:p>
        </w:tc>
      </w:tr>
      <w:tr w:rsidR="5D42B971" w:rsidTr="5D42B971" w14:paraId="4D204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3267812F" w14:textId="51654970">
            <w:pPr>
              <w:pStyle w:val="Normal"/>
            </w:pPr>
            <w:r w:rsidR="5D42B971">
              <w:rPr/>
              <w:t>Zbyt krótki czas na testy i przygotowanie użytkowników przed go-live.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26D29B79" w14:textId="5D752751">
            <w:pPr>
              <w:pStyle w:val="Normal"/>
            </w:pPr>
            <w:r w:rsidR="5D42B971">
              <w:rPr/>
              <w:t>Średnie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52F5797F" w14:textId="0E05294A">
            <w:pPr>
              <w:pStyle w:val="Normal"/>
            </w:pPr>
            <w:r w:rsidR="5D42B971">
              <w:rPr/>
              <w:t>Średni/Wysoki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6" w:type="dxa"/>
            <w:tcMar/>
          </w:tcPr>
          <w:p w:rsidR="5D42B971" w:rsidP="5D42B971" w:rsidRDefault="5D42B971" w14:paraId="7F965633" w14:textId="4D7ABB3D">
            <w:pPr>
              <w:pStyle w:val="Normal"/>
            </w:pPr>
            <w:r w:rsidR="5D42B971">
              <w:rPr/>
              <w:t>Zarezerwować minimum 4 tygodnie na testy, przygotować scenariusze dla sklepów i e-commerce oraz uruchomić krótką fazę stabilizacji po starcie.</w:t>
            </w:r>
          </w:p>
        </w:tc>
      </w:tr>
    </w:tbl>
    <w:p w:rsidR="5D42B971" w:rsidP="5D42B971" w:rsidRDefault="5D42B971" w14:paraId="0E0E462A" w14:textId="377AF7EF">
      <w:pPr>
        <w:pStyle w:val="Normal"/>
      </w:pPr>
    </w:p>
    <w:p w:rsidR="5D42B971" w:rsidP="5D42B971" w:rsidRDefault="5D42B971" w14:paraId="63691F96" w14:textId="4CE7E968">
      <w:pPr>
        <w:pStyle w:val="Heading2"/>
      </w:pPr>
      <w:r w:rsidR="5D42B971">
        <w:rPr/>
        <w:t>8. Proponowane kolejne kroki</w:t>
      </w:r>
    </w:p>
    <w:p w:rsidR="5D42B971" w:rsidP="5D42B971" w:rsidRDefault="5D42B971" w14:paraId="4234D402" w14:textId="2F333571">
      <w:pPr>
        <w:pStyle w:val="ListParagraph"/>
        <w:numPr>
          <w:ilvl w:val="0"/>
          <w:numId w:val="4"/>
        </w:numPr>
        <w:rPr/>
      </w:pPr>
      <w:r w:rsidR="5D42B971">
        <w:rPr/>
        <w:t>Wyznaczyć właściciela projektu po stronie klienta oraz zatwierdzić skład zespołu decyzyjnego.</w:t>
      </w:r>
    </w:p>
    <w:p w:rsidR="5D42B971" w:rsidP="5D42B971" w:rsidRDefault="5D42B971" w14:paraId="76427D38" w14:textId="4D6E7981">
      <w:pPr>
        <w:pStyle w:val="ListParagraph"/>
        <w:numPr>
          <w:ilvl w:val="0"/>
          <w:numId w:val="4"/>
        </w:numPr>
        <w:rPr/>
      </w:pPr>
      <w:r w:rsidR="5D42B971">
        <w:rPr/>
        <w:t>Potwierdzić termin kickoffu w tygodniu 15 stycznia oraz dostępność Dyrektora IT, Głównej Księgowej i COO.</w:t>
      </w:r>
    </w:p>
    <w:p w:rsidR="5D42B971" w:rsidP="5D42B971" w:rsidRDefault="5D42B971" w14:paraId="35862D9F" w14:textId="2A91B48B">
      <w:pPr>
        <w:pStyle w:val="ListParagraph"/>
        <w:numPr>
          <w:ilvl w:val="0"/>
          <w:numId w:val="4"/>
        </w:numPr>
        <w:rPr/>
      </w:pPr>
      <w:r w:rsidR="5D42B971">
        <w:rPr/>
        <w:t>Przygotować listę obecnych procesów, systemów, raportów i problemów operacyjnych do omówienia na warsztatach.</w:t>
      </w:r>
    </w:p>
    <w:p w:rsidR="5D42B971" w:rsidP="5D42B971" w:rsidRDefault="5D42B971" w14:paraId="04873A27" w14:textId="23699F9B">
      <w:pPr>
        <w:pStyle w:val="ListParagraph"/>
        <w:numPr>
          <w:ilvl w:val="0"/>
          <w:numId w:val="4"/>
        </w:numPr>
        <w:rPr/>
      </w:pPr>
      <w:r w:rsidR="5D42B971">
        <w:rPr/>
        <w:t>Uzgodnić szczegółowy zakres integracji z Subiekt GT, BaseLinker i DPD.</w:t>
      </w:r>
    </w:p>
    <w:p w:rsidR="5D42B971" w:rsidP="5D42B971" w:rsidRDefault="5D42B971" w14:paraId="72576E0F" w14:textId="7872EBAC">
      <w:pPr>
        <w:pStyle w:val="ListParagraph"/>
        <w:numPr>
          <w:ilvl w:val="0"/>
          <w:numId w:val="4"/>
        </w:numPr>
        <w:rPr/>
      </w:pPr>
      <w:r w:rsidR="5D42B971">
        <w:rPr/>
        <w:t>Zweryfikować wymagania dotyczące KSeF oraz odpowiedzialność za testy zgodności.</w:t>
      </w:r>
    </w:p>
    <w:p w:rsidR="5D42B971" w:rsidP="5D42B971" w:rsidRDefault="5D42B971" w14:paraId="7D5888A5" w14:textId="2AD6FAF1">
      <w:pPr>
        <w:pStyle w:val="ListParagraph"/>
        <w:numPr>
          <w:ilvl w:val="0"/>
          <w:numId w:val="4"/>
        </w:numPr>
        <w:rPr/>
      </w:pPr>
      <w:r w:rsidR="5D42B971">
        <w:rPr/>
        <w:t>Przygotować wstępny plan migracji danych wraz z decyzją, które dane historyczne są potrzebne w nowym systemie.</w:t>
      </w:r>
    </w:p>
    <w:p w:rsidR="5D42B971" w:rsidP="5D42B971" w:rsidRDefault="5D42B971" w14:paraId="00A6867B" w14:textId="5C51E0E5">
      <w:pPr>
        <w:pStyle w:val="ListParagraph"/>
        <w:numPr>
          <w:ilvl w:val="0"/>
          <w:numId w:val="4"/>
        </w:numPr>
        <w:rPr/>
      </w:pPr>
      <w:r w:rsidR="5D42B971">
        <w:rPr/>
        <w:t>Uzgodnić kryteria akceptacji projektu, w tym warunki gotowości do go-live do końca II kwartału 2027.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ddbf1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left"/>
      <w:pPr>
        <w:ind w:left="6480" w:hanging="360"/>
      </w:pPr>
    </w:lvl>
  </w:abstractNum>
  <w:abstractNum xmlns:w="http://schemas.openxmlformats.org/wordprocessingml/2006/main" w:abstractNumId="3">
    <w:nsid w:val="535ec4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5e75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0c24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2E249F"/>
    <w:rsid w:val="3543A124"/>
    <w:rsid w:val="454C57CA"/>
    <w:rsid w:val="5D42B971"/>
    <w:rsid w:val="5F9D322C"/>
    <w:rsid w:val="642E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5BA6C"/>
  <w15:chartTrackingRefBased/>
  <w15:docId w15:val="{0A2CFB80-80C7-43B0-B94F-57E821B617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5D42B9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eading1Char" w:customStyle="true">
    <w:uiPriority w:val="9"/>
    <w:name w:val="Heading 1 Char"/>
    <w:basedOn w:val="DefaultParagraphFont"/>
    <w:link w:val="Heading1"/>
    <w:rsid w:val="5D42B971"/>
    <w:rPr>
      <w:rFonts w:asciiTheme="majorAscii" w:hAnsiTheme="majorAscii" w:eastAsiaTheme="majorEastAsia" w:cstheme="majorBidi"/>
      <w:sz w:val="40"/>
      <w:szCs w:val="40"/>
    </w:r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D42B9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eading2Char" w:customStyle="true">
    <w:uiPriority w:val="9"/>
    <w:name w:val="Heading 2 Char"/>
    <w:basedOn w:val="DefaultParagraphFont"/>
    <w:link w:val="Heading2"/>
    <w:rsid w:val="5D42B971"/>
    <w:rPr>
      <w:rFonts w:asciiTheme="majorAscii" w:hAnsiTheme="majorAscii" w:eastAsiaTheme="majorEastAsia" w:cstheme="majorBidi"/>
      <w:sz w:val="32"/>
      <w:szCs w:val="32"/>
    </w:rPr>
  </w:style>
  <w:style w:type="paragraph" w:styleId="ListParagraph">
    <w:uiPriority w:val="34"/>
    <w:name w:val="List Paragraph"/>
    <w:basedOn w:val="Normal"/>
    <w:qFormat/>
    <w:rsid w:val="5D42B97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1" mc:Ignorable="w14">
    <w:name xmlns:w="http://schemas.openxmlformats.org/wordprocessingml/2006/main" w:val="Grid Table 4 Accent 1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a07b05d834004431" Type="http://schemas.openxmlformats.org/officeDocument/2006/relationships/numbering" Target="numbering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2026-08-20T11:35:35.4338556Z</dcterms:created>
  <dcterms:modified xsi:type="dcterms:W3CDTF">2026-08-20T11:38:00.7313571Z</dcterms:modified>
  <dc:creator>Andrzej Klusiewicz</dc:creator>
  <lastModifiedBy>Andrzej Klusiewicz</lastModifiedBy>
</coreProperties>
</file>