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E02D33"/>
          <w:sz w:val="28"/>
        </w:rPr>
        <w:t>Transkrypcja spotkania - planowanie I kwartału 2026 (przykładowa)</w:t>
      </w:r>
    </w:p>
    <w:p>
      <w:r>
        <w:t>Spotkanie: Planowanie sprzedaży Q1 2026 | Data: 08.01.2026 | Czas: 42 min | Uczestnicy: Anna Nowak (dyrektor sprzedaży), Piotr Kowalski (analityk), Marek Zieliński (logistyka), Ewa Wójcik (marketing)</w:t>
      </w:r>
    </w:p>
    <w:p>
      <w:r>
        <w:rPr>
          <w:b/>
        </w:rPr>
        <w:t xml:space="preserve">[00:02] Anna Nowak: </w:t>
      </w:r>
      <w:r>
        <w:t>Dzień dobry. Celem spotkania jest ustalenie planu na pierwszy kwartał. Zaczynamy od wyników Q4 - Piotr, poproszę.</w:t>
      </w:r>
    </w:p>
    <w:p>
      <w:r>
        <w:rPr>
          <w:b/>
        </w:rPr>
        <w:t xml:space="preserve">[00:05] Piotr Kowalski: </w:t>
      </w:r>
      <w:r>
        <w:t>Przychód Q4 to 2 290 000 zł, wzrost 18% kwartał do kwartału. Najlepiej rosła kategoria Audio. Największe ryzyko to podzespoły, dyski SSD spadły do 96 sztuk.</w:t>
      </w:r>
    </w:p>
    <w:p>
      <w:r>
        <w:rPr>
          <w:b/>
        </w:rPr>
        <w:t xml:space="preserve">[00:11] Marek Zieliński: </w:t>
      </w:r>
      <w:r>
        <w:t>Potwierdzam, dostawca podzespołów ma opóźnienia. Proponuję znaleźć drugie źródło do końca stycznia.</w:t>
      </w:r>
    </w:p>
    <w:p>
      <w:r>
        <w:rPr>
          <w:b/>
        </w:rPr>
        <w:t xml:space="preserve">[00:14] Anna Nowak: </w:t>
      </w:r>
      <w:r>
        <w:t>Zgoda. Marek, bierzesz dywersyfikację dostawcy, termin 31 stycznia. Ewa, jak wygląda marketing na Q1?</w:t>
      </w:r>
    </w:p>
    <w:p>
      <w:r>
        <w:rPr>
          <w:b/>
        </w:rPr>
        <w:t xml:space="preserve">[00:18] Ewa Wójcik: </w:t>
      </w:r>
      <w:r>
        <w:t>Chcemy uruchomić program lojalnościowy dla e-commerce. Budżet 40 000 zł, start w lutym. Potrzebuję decyzji o budżecie do 20 stycznia.</w:t>
      </w:r>
    </w:p>
    <w:p>
      <w:r>
        <w:rPr>
          <w:b/>
        </w:rPr>
        <w:t xml:space="preserve">[00:24] Anna Nowak: </w:t>
      </w:r>
      <w:r>
        <w:t>Budżet zatwierdzam. Cel przychodowy na Q1 ustalamy na 2 400 000 zł. Piotr, przygotuj prognozę tygodniową.</w:t>
      </w:r>
    </w:p>
    <w:p>
      <w:r>
        <w:rPr>
          <w:b/>
        </w:rPr>
        <w:t xml:space="preserve">[00:29] Piotr Kowalski: </w:t>
      </w:r>
      <w:r>
        <w:t>Zrobię prognozę do 15 stycznia. Czy uwzględnić scenariusz z opóźnieniem podzespołów?</w:t>
      </w:r>
    </w:p>
    <w:p>
      <w:r>
        <w:rPr>
          <w:b/>
        </w:rPr>
        <w:t xml:space="preserve">[00:31] Anna Nowak: </w:t>
      </w:r>
      <w:r>
        <w:t>Tak, dwa scenariusze. Marek, potwierdź drugiego dostawcę na kolejnym spotkaniu.</w:t>
      </w:r>
    </w:p>
    <w:p>
      <w:r>
        <w:rPr>
          <w:b/>
        </w:rPr>
        <w:t xml:space="preserve">[00:38] Ewa Wójcik: </w:t>
      </w:r>
      <w:r>
        <w:t>Jeszcze jedno - potrzebujemy zgody działu Andrzeja na kampanię mailingową, bo dotyczy całej bazy.</w:t>
      </w:r>
    </w:p>
    <w:p>
      <w:r>
        <w:rPr>
          <w:b/>
        </w:rPr>
        <w:t xml:space="preserve">[00:40] Anna Nowak: </w:t>
      </w:r>
      <w:r>
        <w:t>Dobrze, dopiszę to do zadań. Podsumowując: dostawca do 31.01, budżet lojalnościowy zatwierdzony, prognoza do 15.01, cel 2 400 000 zł. Dziękuję.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